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B19BE" w14:textId="57214CC0" w:rsidR="00F07C3C" w:rsidRDefault="00A64201" w:rsidP="00097F74">
      <w:pPr>
        <w:pStyle w:val="Title"/>
        <w:tabs>
          <w:tab w:val="left" w:pos="4962"/>
        </w:tabs>
        <w:jc w:val="center"/>
      </w:pPr>
      <w:r>
        <w:t xml:space="preserve">Improving Awareness of </w:t>
      </w:r>
      <w:r w:rsidR="00F07C3C" w:rsidRPr="00F07C3C">
        <w:t xml:space="preserve">Dementia </w:t>
      </w:r>
      <w:r>
        <w:t>in</w:t>
      </w:r>
      <w:r w:rsidR="00F07C3C" w:rsidRPr="00F07C3C">
        <w:t xml:space="preserve"> People with a Learning Disability</w:t>
      </w:r>
    </w:p>
    <w:p w14:paraId="38572EF6" w14:textId="252B97A0" w:rsidR="00F07C3C" w:rsidRDefault="00F07C3C" w:rsidP="008E10FB">
      <w:pPr>
        <w:pStyle w:val="Heading1"/>
      </w:pPr>
      <w:r>
        <w:rPr>
          <w:noProof/>
        </w:rPr>
        <mc:AlternateContent>
          <mc:Choice Requires="wps">
            <w:drawing>
              <wp:anchor distT="45720" distB="45720" distL="114300" distR="114300" simplePos="0" relativeHeight="251658240" behindDoc="0" locked="0" layoutInCell="1" allowOverlap="1" wp14:anchorId="58C0A713" wp14:editId="0BD5FD2C">
                <wp:simplePos x="0" y="0"/>
                <wp:positionH relativeFrom="margin">
                  <wp:align>center</wp:align>
                </wp:positionH>
                <wp:positionV relativeFrom="paragraph">
                  <wp:posOffset>46355</wp:posOffset>
                </wp:positionV>
                <wp:extent cx="3841750" cy="10477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1047750"/>
                        </a:xfrm>
                        <a:prstGeom prst="rect">
                          <a:avLst/>
                        </a:prstGeom>
                        <a:solidFill>
                          <a:schemeClr val="accent1">
                            <a:lumMod val="75000"/>
                          </a:schemeClr>
                        </a:solidFill>
                        <a:ln w="9525">
                          <a:solidFill>
                            <a:srgbClr val="000000"/>
                          </a:solidFill>
                          <a:miter lim="800000"/>
                          <a:headEnd/>
                          <a:tailEnd/>
                        </a:ln>
                      </wps:spPr>
                      <wps:txbx>
                        <w:txbxContent>
                          <w:p w14:paraId="55BC3407" w14:textId="4E29A556" w:rsidR="00F07C3C" w:rsidRPr="00F07C3C" w:rsidRDefault="00F07C3C" w:rsidP="00F07C3C">
                            <w:pPr>
                              <w:pStyle w:val="ListParagraph"/>
                              <w:numPr>
                                <w:ilvl w:val="0"/>
                                <w:numId w:val="11"/>
                              </w:numPr>
                              <w:spacing w:before="160" w:line="360" w:lineRule="auto"/>
                              <w:ind w:left="1134"/>
                              <w:rPr>
                                <w:b/>
                                <w:bCs/>
                                <w:sz w:val="24"/>
                                <w:szCs w:val="24"/>
                              </w:rPr>
                            </w:pPr>
                            <w:r w:rsidRPr="00F07C3C">
                              <w:rPr>
                                <w:b/>
                                <w:bCs/>
                                <w:sz w:val="24"/>
                                <w:szCs w:val="24"/>
                              </w:rPr>
                              <w:t>When could dementia be considered?</w:t>
                            </w:r>
                          </w:p>
                          <w:p w14:paraId="3024CB48" w14:textId="77777777" w:rsidR="00F07C3C" w:rsidRPr="00F07C3C" w:rsidRDefault="00F07C3C" w:rsidP="00F07C3C">
                            <w:pPr>
                              <w:pStyle w:val="ListParagraph"/>
                              <w:numPr>
                                <w:ilvl w:val="0"/>
                                <w:numId w:val="11"/>
                              </w:numPr>
                              <w:spacing w:line="360" w:lineRule="auto"/>
                              <w:ind w:left="1134"/>
                              <w:rPr>
                                <w:b/>
                                <w:bCs/>
                                <w:sz w:val="24"/>
                                <w:szCs w:val="24"/>
                              </w:rPr>
                            </w:pPr>
                            <w:r w:rsidRPr="00F07C3C">
                              <w:rPr>
                                <w:b/>
                                <w:bCs/>
                                <w:sz w:val="24"/>
                                <w:szCs w:val="24"/>
                              </w:rPr>
                              <w:t>How should it be best managed?</w:t>
                            </w:r>
                          </w:p>
                          <w:p w14:paraId="2C34E8B5" w14:textId="15D61CE5" w:rsidR="00F07C3C" w:rsidRPr="00F07C3C" w:rsidRDefault="00F07C3C" w:rsidP="00F07C3C">
                            <w:pPr>
                              <w:pStyle w:val="ListParagraph"/>
                              <w:numPr>
                                <w:ilvl w:val="0"/>
                                <w:numId w:val="11"/>
                              </w:numPr>
                              <w:spacing w:line="360" w:lineRule="auto"/>
                              <w:ind w:left="1134"/>
                              <w:rPr>
                                <w:b/>
                                <w:bCs/>
                                <w:sz w:val="24"/>
                                <w:szCs w:val="24"/>
                              </w:rPr>
                            </w:pPr>
                            <w:r w:rsidRPr="00F07C3C">
                              <w:rPr>
                                <w:b/>
                                <w:bCs/>
                                <w:sz w:val="24"/>
                                <w:szCs w:val="24"/>
                              </w:rPr>
                              <w:t>What resources are out 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0A713" id="_x0000_t202" coordsize="21600,21600" o:spt="202" path="m,l,21600r21600,l21600,xe">
                <v:stroke joinstyle="miter"/>
                <v:path gradientshapeok="t" o:connecttype="rect"/>
              </v:shapetype>
              <v:shape id="_x0000_s1026" type="#_x0000_t202" style="position:absolute;margin-left:0;margin-top:3.65pt;width:302.5pt;height:8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" fillcolor="#0f4761 [2404]">
                <v:textbox>
                  <w:txbxContent>
                    <w:p w14:paraId="55BC3407" w14:textId="4E29A556" w:rsidR="00F07C3C" w:rsidRPr="00F07C3C" w:rsidRDefault="00F07C3C" w:rsidP="00F07C3C">
                      <w:pPr>
                        <w:pStyle w:val="ListParagraph"/>
                        <w:numPr>
                          <w:ilvl w:val="0"/>
                          <w:numId w:val="11"/>
                        </w:numPr>
                        <w:spacing w:before="160" w:line="360" w:lineRule="auto"/>
                        <w:ind w:left="1134"/>
                        <w:rPr>
                          <w:b/>
                          <w:bCs/>
                          <w:sz w:val="24"/>
                          <w:szCs w:val="24"/>
                        </w:rPr>
                      </w:pPr>
                      <w:r w:rsidRPr="00F07C3C">
                        <w:rPr>
                          <w:b/>
                          <w:bCs/>
                          <w:sz w:val="24"/>
                          <w:szCs w:val="24"/>
                        </w:rPr>
                        <w:t>When could dementia be considered?</w:t>
                      </w:r>
                    </w:p>
                    <w:p w14:paraId="3024CB48" w14:textId="77777777" w:rsidR="00F07C3C" w:rsidRPr="00F07C3C" w:rsidRDefault="00F07C3C" w:rsidP="00F07C3C">
                      <w:pPr>
                        <w:pStyle w:val="ListParagraph"/>
                        <w:numPr>
                          <w:ilvl w:val="0"/>
                          <w:numId w:val="11"/>
                        </w:numPr>
                        <w:spacing w:line="360" w:lineRule="auto"/>
                        <w:ind w:left="1134"/>
                        <w:rPr>
                          <w:b/>
                          <w:bCs/>
                          <w:sz w:val="24"/>
                          <w:szCs w:val="24"/>
                        </w:rPr>
                      </w:pPr>
                      <w:r w:rsidRPr="00F07C3C">
                        <w:rPr>
                          <w:b/>
                          <w:bCs/>
                          <w:sz w:val="24"/>
                          <w:szCs w:val="24"/>
                        </w:rPr>
                        <w:t>How should it be best managed?</w:t>
                      </w:r>
                    </w:p>
                    <w:p w14:paraId="2C34E8B5" w14:textId="15D61CE5" w:rsidR="00F07C3C" w:rsidRPr="00F07C3C" w:rsidRDefault="00F07C3C" w:rsidP="00F07C3C">
                      <w:pPr>
                        <w:pStyle w:val="ListParagraph"/>
                        <w:numPr>
                          <w:ilvl w:val="0"/>
                          <w:numId w:val="11"/>
                        </w:numPr>
                        <w:spacing w:line="360" w:lineRule="auto"/>
                        <w:ind w:left="1134"/>
                        <w:rPr>
                          <w:b/>
                          <w:bCs/>
                          <w:sz w:val="24"/>
                          <w:szCs w:val="24"/>
                        </w:rPr>
                      </w:pPr>
                      <w:r w:rsidRPr="00F07C3C">
                        <w:rPr>
                          <w:b/>
                          <w:bCs/>
                          <w:sz w:val="24"/>
                          <w:szCs w:val="24"/>
                        </w:rPr>
                        <w:t>What resources are out there?</w:t>
                      </w:r>
                    </w:p>
                  </w:txbxContent>
                </v:textbox>
                <w10:wrap type="square" anchorx="margin"/>
              </v:shape>
            </w:pict>
          </mc:Fallback>
        </mc:AlternateContent>
      </w:r>
    </w:p>
    <w:p w14:paraId="498372BE" w14:textId="77777777" w:rsidR="00F07C3C" w:rsidRDefault="00F07C3C" w:rsidP="008E10FB">
      <w:pPr>
        <w:pStyle w:val="Heading1"/>
      </w:pPr>
    </w:p>
    <w:p w14:paraId="3CA193E7" w14:textId="77777777" w:rsidR="00F07C3C" w:rsidRPr="00875AEF" w:rsidRDefault="00F07C3C" w:rsidP="00F07C3C">
      <w:pPr>
        <w:pStyle w:val="Heading1"/>
        <w:rPr>
          <w:rFonts w:ascii="Arial" w:hAnsi="Arial" w:cs="Arial"/>
        </w:rPr>
      </w:pPr>
      <w:r w:rsidRPr="00875AEF">
        <w:rPr>
          <w:rFonts w:ascii="Arial" w:hAnsi="Arial" w:cs="Arial"/>
        </w:rPr>
        <w:t>Background:</w:t>
      </w:r>
    </w:p>
    <w:p w14:paraId="1DB3DD09" w14:textId="77777777" w:rsidR="00F07C3C" w:rsidRDefault="00F07C3C" w:rsidP="00F07C3C">
      <w:r w:rsidRPr="00875AEF">
        <w:t xml:space="preserve">People with a learning disability are living longer and with increasing age are therefore more likely to develop dementia. Dementia is particularly common for </w:t>
      </w:r>
      <w:r w:rsidRPr="002A602A">
        <w:t>people with Down Syndrome and may develop at a younger age.</w:t>
      </w:r>
    </w:p>
    <w:p w14:paraId="43EB0D57" w14:textId="77777777" w:rsidR="00F07C3C" w:rsidRDefault="00F07C3C" w:rsidP="00F07C3C">
      <w:pPr>
        <w:rPr>
          <w:rStyle w:val="Hyperlink"/>
          <w:rFonts w:ascii="Arial" w:hAnsi="Arial" w:cs="Arial"/>
        </w:rPr>
      </w:pPr>
      <w:hyperlink r:id="rId10" w:history="1">
        <w:r w:rsidRPr="002A602A">
          <w:rPr>
            <w:rStyle w:val="Hyperlink"/>
            <w:rFonts w:ascii="Arial" w:hAnsi="Arial" w:cs="Arial"/>
          </w:rPr>
          <w:t>Dementia and People with Intellectual Disabilities | BPS</w:t>
        </w:r>
      </w:hyperlink>
    </w:p>
    <w:p w14:paraId="3FA0821C" w14:textId="77777777" w:rsidR="00F07C3C" w:rsidRPr="00875AEF" w:rsidRDefault="00F07C3C" w:rsidP="00F07C3C">
      <w:r w:rsidRPr="00875AEF">
        <w:t xml:space="preserve">LeDeR has identified dementia in people with a learning disability as an area for improvement and dementia was therefore suggested for a South West Learning Disability Collaborative </w:t>
      </w:r>
      <w:hyperlink r:id="rId11" w:history="1">
        <w:r w:rsidRPr="00875AEF">
          <w:rPr>
            <w:rStyle w:val="Hyperlink"/>
            <w:rFonts w:ascii="Arial" w:hAnsi="Arial" w:cs="Arial"/>
          </w:rPr>
          <w:t>webinar</w:t>
        </w:r>
      </w:hyperlink>
      <w:r w:rsidRPr="00875AEF">
        <w:t xml:space="preserve">. It became obvious that we had uncovered a need for more information on all aspects of dementia care and following a workshop the SWLDC have collaborated to </w:t>
      </w:r>
      <w:r>
        <w:t>develop ideas on improving the diagnosis and management of dementia, and to</w:t>
      </w:r>
      <w:r w:rsidRPr="00875AEF">
        <w:t xml:space="preserve"> share ideas and good practice.</w:t>
      </w:r>
    </w:p>
    <w:p w14:paraId="0BAC3322" w14:textId="77777777" w:rsidR="00F07C3C" w:rsidRPr="00875AEF" w:rsidRDefault="00F07C3C" w:rsidP="00F07C3C">
      <w:r w:rsidRPr="00875AEF">
        <w:t xml:space="preserve">Our hope is to support people with a learning disability and their carers to that someone with dementia can live the best life possible as shared in </w:t>
      </w:r>
      <w:hyperlink r:id="rId12" w:history="1">
        <w:r w:rsidRPr="00875AEF">
          <w:rPr>
            <w:rStyle w:val="Hyperlink"/>
            <w:rFonts w:ascii="Arial" w:hAnsi="Arial" w:cs="Arial"/>
          </w:rPr>
          <w:t>Rosie’s Story</w:t>
        </w:r>
      </w:hyperlink>
      <w:r w:rsidRPr="00875AEF">
        <w:t>.</w:t>
      </w:r>
    </w:p>
    <w:p w14:paraId="1C6D69C1" w14:textId="6057AE81" w:rsidR="00F07C3C" w:rsidRPr="00875AEF" w:rsidRDefault="00F07C3C" w:rsidP="00F07C3C">
      <w:pPr>
        <w:pStyle w:val="Heading1"/>
      </w:pPr>
      <w:r w:rsidRPr="00875AEF">
        <w:t>When to think Dementia</w:t>
      </w:r>
      <w:r>
        <w:t>:</w:t>
      </w:r>
    </w:p>
    <w:p w14:paraId="1770B936" w14:textId="6FBFCF79" w:rsidR="00F07C3C" w:rsidRPr="00F07C3C" w:rsidRDefault="00F07C3C" w:rsidP="00F07C3C">
      <w:r w:rsidRPr="00F07C3C">
        <w:t>It can be difficult to recognise the signs and symptoms of dementia in people with learning disabilities. Dementia may present with</w:t>
      </w:r>
      <w:r>
        <w:t>:</w:t>
      </w:r>
    </w:p>
    <w:p w14:paraId="5A7DFD2B" w14:textId="320A5845" w:rsidR="00F07C3C" w:rsidRPr="00F07C3C" w:rsidRDefault="00F07C3C" w:rsidP="00F07C3C">
      <w:pPr>
        <w:pStyle w:val="ListParagraph"/>
        <w:numPr>
          <w:ilvl w:val="0"/>
          <w:numId w:val="14"/>
        </w:numPr>
      </w:pPr>
      <w:r w:rsidRPr="00F07C3C">
        <w:t>changes in daily living skills such as getting dressed or self</w:t>
      </w:r>
      <w:r>
        <w:t>-</w:t>
      </w:r>
      <w:r w:rsidRPr="00F07C3C">
        <w:t>care</w:t>
      </w:r>
      <w:r w:rsidR="0005324C">
        <w:t>;</w:t>
      </w:r>
    </w:p>
    <w:p w14:paraId="2E664F70" w14:textId="75C820FF" w:rsidR="00F07C3C" w:rsidRPr="00F07C3C" w:rsidRDefault="00F07C3C" w:rsidP="00F07C3C">
      <w:pPr>
        <w:pStyle w:val="ListParagraph"/>
        <w:numPr>
          <w:ilvl w:val="0"/>
          <w:numId w:val="14"/>
        </w:numPr>
      </w:pPr>
      <w:r w:rsidRPr="00F07C3C">
        <w:t>changes in the way people approach daily tasks so they may need more prompting changes in behaviour such as being more irritable or wandering more</w:t>
      </w:r>
      <w:r w:rsidR="0005324C">
        <w:t>;</w:t>
      </w:r>
    </w:p>
    <w:p w14:paraId="260235FC" w14:textId="77777777" w:rsidR="00F07C3C" w:rsidRPr="00F07C3C" w:rsidRDefault="00F07C3C" w:rsidP="00F07C3C">
      <w:pPr>
        <w:pStyle w:val="ListParagraph"/>
        <w:numPr>
          <w:ilvl w:val="0"/>
          <w:numId w:val="14"/>
        </w:numPr>
      </w:pPr>
      <w:r w:rsidRPr="00F07C3C">
        <w:t>subtle changes in memory, communication and reasoning.</w:t>
      </w:r>
    </w:p>
    <w:p w14:paraId="7FBB3AE6" w14:textId="77777777" w:rsidR="00F07C3C" w:rsidRPr="00F07C3C" w:rsidRDefault="00F07C3C" w:rsidP="00F07C3C">
      <w:r w:rsidRPr="00F07C3C">
        <w:t>Changes in physical health such as infection or pain could also present similarly, therefore a comprehensive, holistic assessment should be undertaken to reduce the risk of diagnostic overshadowing.</w:t>
      </w:r>
    </w:p>
    <w:p w14:paraId="4E8344A4" w14:textId="77777777" w:rsidR="00F07C3C" w:rsidRPr="00F07C3C" w:rsidRDefault="00F07C3C" w:rsidP="00F07C3C">
      <w:r w:rsidRPr="00F07C3C">
        <w:t xml:space="preserve">The opportunity to identify dementia is everyone’s business, and you should make every contact count. Consider asking about any changes in someone’s behaviour at annual health checks and ask people who know the person well to join the appointment. NDTI have a </w:t>
      </w:r>
      <w:hyperlink r:id="rId13" w:history="1">
        <w:r w:rsidRPr="00F07C3C">
          <w:rPr>
            <w:rStyle w:val="Hyperlink"/>
            <w:rFonts w:ascii="Aptos" w:hAnsi="Aptos" w:cs="Arial"/>
          </w:rPr>
          <w:t>toolkit</w:t>
        </w:r>
      </w:hyperlink>
      <w:r w:rsidRPr="00F07C3C">
        <w:t xml:space="preserve"> to provide more information on annual health checks and to prioritise areas for </w:t>
      </w:r>
      <w:hyperlink r:id="rId14" w:history="1">
        <w:r w:rsidRPr="00F07C3C">
          <w:rPr>
            <w:rStyle w:val="Hyperlink"/>
            <w:rFonts w:ascii="Aptos" w:hAnsi="Aptos" w:cs="Arial"/>
          </w:rPr>
          <w:t>discussion</w:t>
        </w:r>
      </w:hyperlink>
      <w:r w:rsidRPr="00F07C3C">
        <w:t>.</w:t>
      </w:r>
    </w:p>
    <w:p w14:paraId="4FD47B4B" w14:textId="77777777" w:rsidR="00F07C3C" w:rsidRPr="00F07C3C" w:rsidRDefault="00F07C3C" w:rsidP="00F07C3C">
      <w:r w:rsidRPr="00F07C3C">
        <w:t xml:space="preserve">Local annual health check resources are also available, e.g. </w:t>
      </w:r>
      <w:hyperlink r:id="rId15" w:history="1">
        <w:r w:rsidRPr="00F07C3C">
          <w:rPr>
            <w:rStyle w:val="Hyperlink"/>
            <w:rFonts w:ascii="Aptos" w:hAnsi="Aptos" w:cs="Arial"/>
          </w:rPr>
          <w:t>https://remedy.bnssg.icb.nhs.uk/adults/learning-disabilities/resources-for-learning-disability-annual-health-checks-and-health-action-plans/</w:t>
        </w:r>
      </w:hyperlink>
      <w:r w:rsidRPr="00F07C3C">
        <w:t>.</w:t>
      </w:r>
    </w:p>
    <w:p w14:paraId="587664CF" w14:textId="77777777" w:rsidR="00F07C3C" w:rsidRPr="00F07C3C" w:rsidRDefault="00F07C3C" w:rsidP="00F07C3C">
      <w:hyperlink r:id="rId16" w:history="1">
        <w:r w:rsidRPr="00F07C3C">
          <w:rPr>
            <w:rStyle w:val="Hyperlink"/>
            <w:rFonts w:ascii="Aptos" w:hAnsi="Aptos" w:cs="Arial"/>
          </w:rPr>
          <w:t>Services which support people</w:t>
        </w:r>
      </w:hyperlink>
      <w:r w:rsidRPr="00F07C3C">
        <w:t xml:space="preserve"> with learning disabilities should offer staff awareness training.</w:t>
      </w:r>
    </w:p>
    <w:p w14:paraId="445F4142" w14:textId="774D7AFB" w:rsidR="008E3894" w:rsidRDefault="00F07C3C" w:rsidP="008E3894">
      <w:pPr>
        <w:pStyle w:val="Heading1"/>
      </w:pPr>
      <w:r>
        <w:t>Could this be dementia?</w:t>
      </w:r>
    </w:p>
    <w:p w14:paraId="5759C650" w14:textId="77777777" w:rsidR="00F07C3C" w:rsidRDefault="00F07C3C" w:rsidP="00F07C3C">
      <w:r>
        <w:t xml:space="preserve">There is no NHS screening programme but an annual health check may raise awareness of a possible diagnosis, which could lead to a referral to the local Learning Disability Team. Further assessment should be multidisciplinary and detailed history should also include any significant recent life events and comprehensive assessment of physical health. For people with more complex learning disabilities, the initial symptoms are also likely to be less obvious so can go unrecognised, impacting their quality of life. </w:t>
      </w:r>
    </w:p>
    <w:p w14:paraId="3A643AED" w14:textId="77777777" w:rsidR="00F07C3C" w:rsidRDefault="00F07C3C" w:rsidP="00F07C3C">
      <w:r>
        <w:t>At the initial assessment take a history (including cognitive, behavioural and psychological symptoms, and the impact symptoms have on their daily life):</w:t>
      </w:r>
    </w:p>
    <w:p w14:paraId="323567EC" w14:textId="407726A2" w:rsidR="00F07C3C" w:rsidRDefault="00F07C3C" w:rsidP="00F07C3C">
      <w:pPr>
        <w:pStyle w:val="ListParagraph"/>
        <w:numPr>
          <w:ilvl w:val="0"/>
          <w:numId w:val="15"/>
        </w:numPr>
      </w:pPr>
      <w:r>
        <w:t>from the person</w:t>
      </w:r>
      <w:r w:rsidR="0005324C">
        <w:t>;</w:t>
      </w:r>
    </w:p>
    <w:p w14:paraId="45E089B2" w14:textId="77777777" w:rsidR="00F07C3C" w:rsidRDefault="00F07C3C" w:rsidP="00F07C3C">
      <w:pPr>
        <w:pStyle w:val="ListParagraph"/>
        <w:numPr>
          <w:ilvl w:val="0"/>
          <w:numId w:val="15"/>
        </w:numPr>
      </w:pPr>
      <w:r>
        <w:t>if possible, from someone who knows the person well, such as a family member or carer.</w:t>
      </w:r>
    </w:p>
    <w:p w14:paraId="32966598" w14:textId="77777777" w:rsidR="00F07C3C" w:rsidRDefault="00F07C3C" w:rsidP="00F07C3C">
      <w:r>
        <w:t xml:space="preserve">It is important to consider other conditions which can cause a change in skills and behaviour and are treatable such as impaired vision or poor hearing. </w:t>
      </w:r>
    </w:p>
    <w:p w14:paraId="4EC43D27" w14:textId="77777777" w:rsidR="00F07C3C" w:rsidRDefault="00F07C3C" w:rsidP="00F07C3C">
      <w:r>
        <w:t>NHS England recommends the following blood tests:</w:t>
      </w:r>
    </w:p>
    <w:p w14:paraId="596ADF34" w14:textId="4B142529" w:rsidR="00F07C3C" w:rsidRDefault="00F07C3C" w:rsidP="0005324C">
      <w:pPr>
        <w:pStyle w:val="ListParagraph"/>
        <w:numPr>
          <w:ilvl w:val="0"/>
          <w:numId w:val="16"/>
        </w:numPr>
      </w:pPr>
      <w:r>
        <w:t>liver function test, renal function tests, thyroid function, HbA1c to exclude diabetes and vitamin B12 and folate</w:t>
      </w:r>
      <w:r w:rsidR="0005324C">
        <w:t>;</w:t>
      </w:r>
    </w:p>
    <w:p w14:paraId="7401A627" w14:textId="77777777" w:rsidR="00F07C3C" w:rsidRDefault="00F07C3C" w:rsidP="0005324C">
      <w:pPr>
        <w:pStyle w:val="ListParagraph"/>
        <w:numPr>
          <w:ilvl w:val="0"/>
          <w:numId w:val="16"/>
        </w:numPr>
      </w:pPr>
      <w:r>
        <w:t>Some additional tests could include bone profile (calcium), as well as HIV and Syphilis serology if there are risk factors.</w:t>
      </w:r>
    </w:p>
    <w:p w14:paraId="7E502551" w14:textId="77777777" w:rsidR="00F07C3C" w:rsidRDefault="00F07C3C" w:rsidP="00F07C3C">
      <w:r>
        <w:t xml:space="preserve">A CT scan can exclude other causes of change in functioning such as a brain tumour. In </w:t>
      </w:r>
      <w:proofErr w:type="spellStart"/>
      <w:r>
        <w:t>Bristol,</w:t>
      </w:r>
      <w:proofErr w:type="spellEnd"/>
      <w:r>
        <w:t xml:space="preserve"> for instance, CT scan is required to rule out other pathology if there has been no CT in the last 2 years. If there has been a CT in the last 2 years primary care clinicians can ask for re-reporting.</w:t>
      </w:r>
    </w:p>
    <w:p w14:paraId="63B49E11" w14:textId="77777777" w:rsidR="00F07C3C" w:rsidRDefault="00F07C3C" w:rsidP="00F07C3C">
      <w:r>
        <w:t>More detailed information is provided by the Downs Society Medical Interest Group.</w:t>
      </w:r>
    </w:p>
    <w:p w14:paraId="40221A61" w14:textId="77777777" w:rsidR="00F07C3C" w:rsidRDefault="00F07C3C" w:rsidP="00F07C3C">
      <w:r>
        <w:t xml:space="preserve">The usual memory assessment tools such as Mini-cog are often not appropriate as they depend on the ability to draw a clock face so tools such as the DSQIID tool should be used instead as the focus is on the usual ability to </w:t>
      </w:r>
      <w:proofErr w:type="spellStart"/>
      <w:r>
        <w:t>self care</w:t>
      </w:r>
      <w:proofErr w:type="spellEnd"/>
      <w:r>
        <w:t>, communication skills and changes in behaviour such as sleep problems or wandering.</w:t>
      </w:r>
    </w:p>
    <w:p w14:paraId="0E29CF8F" w14:textId="77777777" w:rsidR="0005324C" w:rsidRDefault="0005324C" w:rsidP="00F07C3C"/>
    <w:p w14:paraId="2DED8186" w14:textId="77777777" w:rsidR="0005324C" w:rsidRDefault="0005324C" w:rsidP="00F07C3C"/>
    <w:p w14:paraId="208E2FBA" w14:textId="77777777" w:rsidR="0005324C" w:rsidRDefault="0005324C" w:rsidP="00F07C3C"/>
    <w:p w14:paraId="657B3232" w14:textId="77777777" w:rsidR="0005324C" w:rsidRDefault="0005324C" w:rsidP="00F07C3C"/>
    <w:p w14:paraId="76A822B6" w14:textId="77777777" w:rsidR="0005324C" w:rsidRDefault="0005324C" w:rsidP="00F07C3C"/>
    <w:p w14:paraId="680BEA64" w14:textId="77777777" w:rsidR="0005324C" w:rsidRDefault="0005324C" w:rsidP="00F07C3C"/>
    <w:p w14:paraId="3C779F96" w14:textId="76A654CE" w:rsidR="0005324C" w:rsidRDefault="0005324C" w:rsidP="00F07C3C">
      <w:r>
        <w:rPr>
          <w:noProof/>
        </w:rPr>
        <mc:AlternateContent>
          <mc:Choice Requires="wps">
            <w:drawing>
              <wp:anchor distT="45720" distB="45720" distL="114300" distR="114300" simplePos="0" relativeHeight="251658241" behindDoc="0" locked="0" layoutInCell="1" allowOverlap="1" wp14:anchorId="66105C11" wp14:editId="1CA8F47C">
                <wp:simplePos x="0" y="0"/>
                <wp:positionH relativeFrom="column">
                  <wp:posOffset>0</wp:posOffset>
                </wp:positionH>
                <wp:positionV relativeFrom="paragraph">
                  <wp:posOffset>330835</wp:posOffset>
                </wp:positionV>
                <wp:extent cx="6064250" cy="3987800"/>
                <wp:effectExtent l="0" t="0" r="12700" b="12700"/>
                <wp:wrapSquare wrapText="bothSides"/>
                <wp:docPr id="42099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3987800"/>
                        </a:xfrm>
                        <a:prstGeom prst="rect">
                          <a:avLst/>
                        </a:prstGeom>
                        <a:solidFill>
                          <a:schemeClr val="accent1">
                            <a:lumMod val="75000"/>
                          </a:schemeClr>
                        </a:solidFill>
                        <a:ln w="9525">
                          <a:solidFill>
                            <a:srgbClr val="000000"/>
                          </a:solidFill>
                          <a:miter lim="800000"/>
                          <a:headEnd/>
                          <a:tailEnd/>
                        </a:ln>
                      </wps:spPr>
                      <wps:txbx>
                        <w:txbxContent>
                          <w:p w14:paraId="6618F774" w14:textId="77777777" w:rsidR="0005324C" w:rsidRPr="0005324C" w:rsidRDefault="0005324C" w:rsidP="0005324C">
                            <w:pPr>
                              <w:pStyle w:val="Heading1"/>
                              <w:jc w:val="center"/>
                              <w:rPr>
                                <w:b/>
                                <w:bCs/>
                                <w:color w:val="FFFFFF" w:themeColor="background1"/>
                              </w:rPr>
                            </w:pPr>
                            <w:r w:rsidRPr="0005324C">
                              <w:rPr>
                                <w:b/>
                                <w:bCs/>
                                <w:color w:val="FFFFFF" w:themeColor="background1"/>
                              </w:rPr>
                              <w:t>Case Study</w:t>
                            </w:r>
                          </w:p>
                          <w:p w14:paraId="66DA1699" w14:textId="77777777" w:rsidR="0005324C" w:rsidRPr="0005324C" w:rsidRDefault="0005324C" w:rsidP="0005324C">
                            <w:pPr>
                              <w:spacing w:line="360" w:lineRule="auto"/>
                              <w:jc w:val="both"/>
                            </w:pPr>
                            <w:r w:rsidRPr="0005324C">
                              <w:t xml:space="preserve">The behaviour of a woman with a learning disability living in the community changed; she started to become extremely vocal screaming regularly </w:t>
                            </w:r>
                            <w:proofErr w:type="spellStart"/>
                            <w:r w:rsidRPr="0005324C">
                              <w:t>everyday</w:t>
                            </w:r>
                            <w:proofErr w:type="spellEnd"/>
                            <w:r w:rsidRPr="0005324C">
                              <w:t>, and become obsessed with certain items. Her medication was reviewed and blood tests taken at her annual health check and as no cause was found for her behaviour dementia was considered as a possible diagnosis and she was referred to the psychiatrist for screening.</w:t>
                            </w:r>
                          </w:p>
                          <w:p w14:paraId="57A1D647" w14:textId="77777777" w:rsidR="0005324C" w:rsidRPr="0005324C" w:rsidRDefault="0005324C" w:rsidP="0005324C">
                            <w:pPr>
                              <w:spacing w:line="360" w:lineRule="auto"/>
                              <w:jc w:val="both"/>
                            </w:pPr>
                            <w:r w:rsidRPr="0005324C">
                              <w:t> The psychiatrist recommended a CT scan to exclude a brain lesion but the woman did not have the capacity to agree to the scan so a best interest meeting was arranged with the advocate team, the learning disability liaison nurse and the psychiatrist. A best interest decision was made for a CT scan to be done as it was reasoned that if no brain lesion was found dementia could be confirmed and enable forward planning for the woman so she could stay at her care home, being looked after by the people who had been her friends for over 20 years. Luckily a brain tumour was not found on the CT scan as that could have made her future care more complicated.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05C11" id="_x0000_s1027" type="#_x0000_t202" style="position:absolute;margin-left:0;margin-top:26.05pt;width:477.5pt;height:31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" fillcolor="#0f4761 [2404]">
                <v:textbox>
                  <w:txbxContent>
                    <w:p w14:paraId="6618F774" w14:textId="77777777" w:rsidR="0005324C" w:rsidRPr="0005324C" w:rsidRDefault="0005324C" w:rsidP="0005324C">
                      <w:pPr>
                        <w:pStyle w:val="Heading1"/>
                        <w:jc w:val="center"/>
                        <w:rPr>
                          <w:b/>
                          <w:bCs/>
                          <w:color w:val="FFFFFF" w:themeColor="background1"/>
                        </w:rPr>
                      </w:pPr>
                      <w:r w:rsidRPr="0005324C">
                        <w:rPr>
                          <w:b/>
                          <w:bCs/>
                          <w:color w:val="FFFFFF" w:themeColor="background1"/>
                        </w:rPr>
                        <w:t>Case Study</w:t>
                      </w:r>
                    </w:p>
                    <w:p w14:paraId="66DA1699" w14:textId="77777777" w:rsidR="0005324C" w:rsidRPr="0005324C" w:rsidRDefault="0005324C" w:rsidP="0005324C">
                      <w:pPr>
                        <w:spacing w:line="360" w:lineRule="auto"/>
                        <w:jc w:val="both"/>
                      </w:pPr>
                      <w:r w:rsidRPr="0005324C">
                        <w:t xml:space="preserve">The behaviour of a woman with a learning disability living in the community changed; she started to become extremely vocal screaming regularly </w:t>
                      </w:r>
                      <w:proofErr w:type="spellStart"/>
                      <w:r w:rsidRPr="0005324C">
                        <w:t>everyday</w:t>
                      </w:r>
                      <w:proofErr w:type="spellEnd"/>
                      <w:r w:rsidRPr="0005324C">
                        <w:t>, and become obsessed with certain items. Her medication was reviewed and blood tests taken at her annual health check and as no cause was found for her behaviour dementia was considered as a possible diagnosis and she was referred to the psychiatrist for screening.</w:t>
                      </w:r>
                    </w:p>
                    <w:p w14:paraId="57A1D647" w14:textId="77777777" w:rsidR="0005324C" w:rsidRPr="0005324C" w:rsidRDefault="0005324C" w:rsidP="0005324C">
                      <w:pPr>
                        <w:spacing w:line="360" w:lineRule="auto"/>
                        <w:jc w:val="both"/>
                      </w:pPr>
                      <w:r w:rsidRPr="0005324C">
                        <w:t> The psychiatrist recommended a CT scan to exclude a brain lesion but the woman did not have the capacity to agree to the scan so a best interest meeting was arranged with the advocate team, the learning disability liaison nurse and the psychiatrist. A best interest decision was made for a CT scan to be done as it was reasoned that if no brain lesion was found dementia could be confirmed and enable forward planning for the woman so she could stay at her care home, being looked after by the people who had been her friends for over 20 years. Luckily a brain tumour was not found on the CT scan as that could have made her future care more complicated.</w:t>
                      </w:r>
                    </w:p>
                  </w:txbxContent>
                </v:textbox>
                <w10:wrap type="square"/>
              </v:shape>
            </w:pict>
          </mc:Fallback>
        </mc:AlternateContent>
      </w:r>
    </w:p>
    <w:p w14:paraId="257B1F2E" w14:textId="77777777" w:rsidR="0005324C" w:rsidRDefault="0005324C" w:rsidP="00F07C3C"/>
    <w:p w14:paraId="0ADA634E" w14:textId="6DF7D317" w:rsidR="0005324C" w:rsidRPr="00A12FA6" w:rsidRDefault="0005324C" w:rsidP="0005324C">
      <w:pPr>
        <w:rPr>
          <w:rStyle w:val="normaltextrun"/>
          <w:rFonts w:eastAsiaTheme="majorEastAsia" w:cs="Arial"/>
          <w:color w:val="0E0E0E"/>
        </w:rPr>
      </w:pPr>
      <w:bookmarkStart w:id="0" w:name="_Hlk180481689"/>
      <w:r w:rsidRPr="00A12FA6">
        <w:rPr>
          <w:rStyle w:val="normaltextrun"/>
          <w:rFonts w:eastAsiaTheme="majorEastAsia" w:cs="Arial"/>
          <w:color w:val="0E0E0E"/>
        </w:rPr>
        <w:t xml:space="preserve">If you know the patient well, you will know about their ability to make decisions regarding their healthcare. For more information on Mental Capacity Act (2005) and its code of practice, see the </w:t>
      </w:r>
      <w:hyperlink r:id="rId17" w:history="1">
        <w:r w:rsidRPr="00A12FA6">
          <w:rPr>
            <w:rStyle w:val="Hyperlink"/>
            <w:rFonts w:eastAsiaTheme="majorEastAsia" w:cs="Arial"/>
          </w:rPr>
          <w:t>mental capacity act toolkit</w:t>
        </w:r>
      </w:hyperlink>
      <w:r w:rsidRPr="00A12FA6">
        <w:rPr>
          <w:rStyle w:val="normaltextrun"/>
          <w:rFonts w:eastAsiaTheme="majorEastAsia" w:cs="Arial"/>
          <w:color w:val="0E0E0E"/>
        </w:rPr>
        <w:t xml:space="preserve"> and </w:t>
      </w:r>
      <w:hyperlink r:id="rId18" w:history="1">
        <w:r w:rsidRPr="00A12FA6">
          <w:rPr>
            <w:rStyle w:val="Hyperlink"/>
            <w:rFonts w:eastAsiaTheme="majorEastAsia" w:cs="Arial"/>
          </w:rPr>
          <w:t>the BMA toolkit.</w:t>
        </w:r>
      </w:hyperlink>
      <w:r w:rsidRPr="00A12FA6">
        <w:rPr>
          <w:rStyle w:val="normaltextrun"/>
          <w:rFonts w:eastAsiaTheme="majorEastAsia" w:cs="Arial"/>
          <w:color w:val="0E0E0E"/>
        </w:rPr>
        <w:t xml:space="preserve">. </w:t>
      </w:r>
    </w:p>
    <w:p w14:paraId="77206D2B" w14:textId="69890F22" w:rsidR="0005324C" w:rsidRPr="00A12FA6" w:rsidRDefault="0005324C" w:rsidP="0005324C">
      <w:pPr>
        <w:rPr>
          <w:rStyle w:val="normaltextrun"/>
          <w:rFonts w:eastAsiaTheme="majorEastAsia" w:cs="Arial"/>
          <w:color w:val="0E0E0E"/>
        </w:rPr>
      </w:pPr>
    </w:p>
    <w:p w14:paraId="1BDAC17A" w14:textId="0828FEA2" w:rsidR="0005324C" w:rsidRPr="00A12FA6" w:rsidRDefault="00BA76DB" w:rsidP="0005324C">
      <w:pPr>
        <w:rPr>
          <w:rStyle w:val="normaltextrun"/>
          <w:rFonts w:eastAsiaTheme="majorEastAsia" w:cs="Arial"/>
          <w:color w:val="0E0E0E"/>
        </w:rPr>
      </w:pPr>
      <w:r>
        <w:rPr>
          <w:rFonts w:eastAsiaTheme="majorEastAsia" w:cs="Arial"/>
          <w:noProof/>
          <w:color w:val="0E0E0E"/>
        </w:rPr>
        <w:drawing>
          <wp:inline distT="0" distB="0" distL="0" distR="0" wp14:anchorId="67BFD325" wp14:editId="44993D02">
            <wp:extent cx="2768600" cy="2076450"/>
            <wp:effectExtent l="0" t="0" r="0" b="0"/>
            <wp:docPr id="22657788" name="Video 2" descr="Mental Capacity Act - how it can support people with a learning disability at Annual Health Check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7788" name="Video 2" descr="Mental Capacity Act - how it can support people with a learning disability at Annual Health Checks">
                      <a:hlinkClick r:id="rId19"/>
                    </pic:cNvPr>
                    <pic:cNvPicPr/>
                  </pic:nvPicPr>
                  <pic:blipFill>
                    <a:blip r:embed="rId2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uiZ-ykfP7sA?feature=oembed&quot; frameborder=&quot;0&quot; allow=&quot;accelerometer; autoplay; clipboard-write; encrypted-media; gyroscope; picture-in-picture; web-share&quot; referrerpolicy=&quot;strict-origin-when-cross-origin&quot; allowfullscreen=&quot;&quot; title=&quot;Mental Capacity Act - how it can support people with a learning disability at Annual Health Checks&quot; sandbox=&quot;allow-scripts allow-same-origin allow-popups&quot;&gt;&lt;/iframe&gt;" h="113" w="200"/>
                        </a:ext>
                      </a:extLst>
                    </a:blip>
                    <a:stretch>
                      <a:fillRect/>
                    </a:stretch>
                  </pic:blipFill>
                  <pic:spPr>
                    <a:xfrm>
                      <a:off x="0" y="0"/>
                      <a:ext cx="2768600" cy="2076450"/>
                    </a:xfrm>
                    <a:prstGeom prst="rect">
                      <a:avLst/>
                    </a:prstGeom>
                  </pic:spPr>
                </pic:pic>
              </a:graphicData>
            </a:graphic>
          </wp:inline>
        </w:drawing>
      </w:r>
      <w:r w:rsidRPr="00A12FA6">
        <w:rPr>
          <w:rStyle w:val="normaltextrun"/>
          <w:rFonts w:eastAsiaTheme="majorEastAsia" w:cs="Arial"/>
          <w:noProof/>
          <w:color w:val="0E0E0E"/>
        </w:rPr>
        <w:drawing>
          <wp:inline distT="0" distB="0" distL="0" distR="0" wp14:anchorId="27BD32FE" wp14:editId="2AF131FA">
            <wp:extent cx="1825176" cy="1870710"/>
            <wp:effectExtent l="0" t="0" r="3810" b="0"/>
            <wp:docPr id="41381855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18556" name="Picture 1" descr="A qr code with black squares&#10;&#10;Description automatically generated"/>
                    <pic:cNvPicPr/>
                  </pic:nvPicPr>
                  <pic:blipFill>
                    <a:blip r:embed="rId21"/>
                    <a:stretch>
                      <a:fillRect/>
                    </a:stretch>
                  </pic:blipFill>
                  <pic:spPr>
                    <a:xfrm>
                      <a:off x="0" y="0"/>
                      <a:ext cx="1847435" cy="1893525"/>
                    </a:xfrm>
                    <a:prstGeom prst="rect">
                      <a:avLst/>
                    </a:prstGeom>
                  </pic:spPr>
                </pic:pic>
              </a:graphicData>
            </a:graphic>
          </wp:inline>
        </w:drawing>
      </w:r>
    </w:p>
    <w:p w14:paraId="323D2336" w14:textId="41CD83CA" w:rsidR="0005324C" w:rsidRPr="00A12FA6" w:rsidRDefault="0005324C" w:rsidP="0005324C">
      <w:pPr>
        <w:rPr>
          <w:rStyle w:val="normaltextrun"/>
          <w:rFonts w:eastAsiaTheme="majorEastAsia" w:cs="Arial"/>
          <w:color w:val="0E0E0E"/>
        </w:rPr>
      </w:pPr>
    </w:p>
    <w:p w14:paraId="6E7CA9CD" w14:textId="26249FF3" w:rsidR="0005324C" w:rsidRPr="00A12FA6" w:rsidRDefault="0005324C" w:rsidP="0005324C">
      <w:pPr>
        <w:rPr>
          <w:rStyle w:val="normaltextrun"/>
          <w:rFonts w:eastAsiaTheme="majorEastAsia" w:cs="Arial"/>
          <w:color w:val="0E0E0E"/>
        </w:rPr>
      </w:pPr>
    </w:p>
    <w:p w14:paraId="020AFF6E" w14:textId="77777777" w:rsidR="00A24579" w:rsidRDefault="00A24579">
      <w:pPr>
        <w:rPr>
          <w:rStyle w:val="normaltextrun"/>
          <w:rFonts w:eastAsiaTheme="majorEastAsia" w:cs="Arial"/>
          <w:color w:val="0E0E0E"/>
        </w:rPr>
      </w:pPr>
      <w:r>
        <w:rPr>
          <w:rStyle w:val="normaltextrun"/>
          <w:rFonts w:eastAsiaTheme="majorEastAsia" w:cs="Arial"/>
          <w:color w:val="0E0E0E"/>
        </w:rPr>
        <w:br w:type="page"/>
      </w:r>
    </w:p>
    <w:p w14:paraId="4617E786" w14:textId="77777777" w:rsidR="00A24579" w:rsidRDefault="00A24579" w:rsidP="0005324C">
      <w:pPr>
        <w:rPr>
          <w:rStyle w:val="normaltextrun"/>
          <w:rFonts w:eastAsiaTheme="majorEastAsia" w:cs="Arial"/>
          <w:color w:val="0E0E0E"/>
        </w:rPr>
      </w:pPr>
    </w:p>
    <w:p w14:paraId="3F8B1FD9" w14:textId="7AF5E324" w:rsidR="0005324C" w:rsidRPr="00A12FA6" w:rsidRDefault="0005324C" w:rsidP="0005324C">
      <w:pPr>
        <w:rPr>
          <w:rStyle w:val="normaltextrun"/>
          <w:rFonts w:eastAsiaTheme="majorEastAsia" w:cs="Arial"/>
          <w:color w:val="0E0E0E"/>
        </w:rPr>
      </w:pPr>
      <w:r w:rsidRPr="00A12FA6">
        <w:rPr>
          <w:rStyle w:val="normaltextrun"/>
          <w:rFonts w:eastAsiaTheme="majorEastAsia" w:cs="Arial"/>
          <w:color w:val="0E0E0E"/>
        </w:rPr>
        <w:t>Consider any reasonable adjustments such as longer appointments or information being provided in accessible formats which need to be addressed to enable care to be delivered.</w:t>
      </w:r>
    </w:p>
    <w:p w14:paraId="4CDD6166" w14:textId="77777777" w:rsidR="00887817" w:rsidRDefault="00887817" w:rsidP="0005324C">
      <w:pPr>
        <w:pStyle w:val="paragraph"/>
        <w:spacing w:before="0" w:beforeAutospacing="0" w:after="0" w:afterAutospacing="0"/>
        <w:textAlignment w:val="baseline"/>
      </w:pPr>
      <w:bookmarkStart w:id="1" w:name="_Hlk180481807"/>
      <w:bookmarkEnd w:id="0"/>
    </w:p>
    <w:p w14:paraId="7BD67FDF" w14:textId="4B245BAA" w:rsidR="0005324C" w:rsidRPr="0005324C" w:rsidRDefault="0005324C" w:rsidP="0005324C">
      <w:pPr>
        <w:pStyle w:val="paragraph"/>
        <w:spacing w:before="0" w:beforeAutospacing="0" w:after="0" w:afterAutospacing="0"/>
        <w:textAlignment w:val="baseline"/>
        <w:rPr>
          <w:rFonts w:asciiTheme="minorHAnsi" w:hAnsiTheme="minorHAnsi" w:cs="Arial"/>
          <w:sz w:val="22"/>
          <w:szCs w:val="22"/>
        </w:rPr>
      </w:pPr>
      <w:hyperlink r:id="rId22" w:history="1">
        <w:r w:rsidRPr="0005324C">
          <w:rPr>
            <w:rStyle w:val="Hyperlink"/>
            <w:rFonts w:asciiTheme="minorHAnsi" w:hAnsiTheme="minorHAnsi" w:cs="Arial"/>
            <w:sz w:val="22"/>
            <w:szCs w:val="22"/>
          </w:rPr>
          <w:t>RCP: examples of reasonable adjustment</w:t>
        </w:r>
      </w:hyperlink>
      <w:r w:rsidRPr="0005324C">
        <w:rPr>
          <w:rFonts w:asciiTheme="minorHAnsi" w:hAnsiTheme="minorHAnsi" w:cs="Arial"/>
          <w:sz w:val="22"/>
          <w:szCs w:val="22"/>
        </w:rPr>
        <w:t>:</w:t>
      </w:r>
    </w:p>
    <w:bookmarkEnd w:id="1"/>
    <w:p w14:paraId="33D6AA34" w14:textId="75F70117" w:rsidR="0005324C" w:rsidRDefault="0005324C" w:rsidP="0005324C">
      <w:r w:rsidRPr="00DA0B76">
        <w:rPr>
          <w:rStyle w:val="normaltextrun"/>
          <w:rFonts w:ascii="Arial" w:eastAsiaTheme="majorEastAsia" w:hAnsi="Arial" w:cs="Arial"/>
          <w:noProof/>
          <w:color w:val="0E0E0E"/>
        </w:rPr>
        <w:drawing>
          <wp:inline distT="0" distB="0" distL="0" distR="0" wp14:anchorId="5459AF24" wp14:editId="0FA0E0AE">
            <wp:extent cx="3092609" cy="4388076"/>
            <wp:effectExtent l="0" t="0" r="0" b="0"/>
            <wp:docPr id="1525763306"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63306" name="Picture 1" descr="A screenshot of a cell phone&#10;&#10;Description automatically generated"/>
                    <pic:cNvPicPr/>
                  </pic:nvPicPr>
                  <pic:blipFill>
                    <a:blip r:embed="rId23"/>
                    <a:stretch>
                      <a:fillRect/>
                    </a:stretch>
                  </pic:blipFill>
                  <pic:spPr>
                    <a:xfrm>
                      <a:off x="0" y="0"/>
                      <a:ext cx="3092609" cy="4388076"/>
                    </a:xfrm>
                    <a:prstGeom prst="rect">
                      <a:avLst/>
                    </a:prstGeom>
                  </pic:spPr>
                </pic:pic>
              </a:graphicData>
            </a:graphic>
          </wp:inline>
        </w:drawing>
      </w:r>
    </w:p>
    <w:p w14:paraId="412F1F28" w14:textId="180D26F7" w:rsidR="001A175C" w:rsidRDefault="00511249" w:rsidP="0005324C">
      <w:pPr>
        <w:pStyle w:val="paragraph"/>
        <w:spacing w:before="0" w:beforeAutospacing="0" w:after="0" w:afterAutospacing="0"/>
        <w:textAlignment w:val="baseline"/>
      </w:pPr>
      <w:r>
        <w:rPr>
          <w:noProof/>
          <w14:ligatures w14:val="standardContextual"/>
        </w:rPr>
        <w:drawing>
          <wp:inline distT="0" distB="0" distL="0" distR="0" wp14:anchorId="6471AA98" wp14:editId="04A77A82">
            <wp:extent cx="3092450" cy="2319338"/>
            <wp:effectExtent l="0" t="0" r="0" b="5080"/>
            <wp:docPr id="2103799922" name="Video 1" descr="Reasonable adjustments for people with a learning disability">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99922" name="Video 1" descr="Reasonable adjustments for people with a learning disability">
                      <a:hlinkClick r:id="rId24"/>
                    </pic:cNvPr>
                    <pic:cNvPicPr/>
                  </pic:nvPicPr>
                  <pic:blipFill>
                    <a:blip r:embed="rId2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DBW7EwpfRt0?feature=oembed&quot; frameborder=&quot;0&quot; allow=&quot;accelerometer; autoplay; clipboard-write; encrypted-media; gyroscope; picture-in-picture; web-share&quot; referrerpolicy=&quot;strict-origin-when-cross-origin&quot; allowfullscreen=&quot;&quot; title=&quot;Reasonable adjustments for people with a learning disability&quot; sandbox=&quot;allow-scripts allow-same-origin allow-popups&quot;&gt;&lt;/iframe&gt;" h="113" w="200"/>
                        </a:ext>
                      </a:extLst>
                    </a:blip>
                    <a:stretch>
                      <a:fillRect/>
                    </a:stretch>
                  </pic:blipFill>
                  <pic:spPr>
                    <a:xfrm>
                      <a:off x="0" y="0"/>
                      <a:ext cx="3095945" cy="2321959"/>
                    </a:xfrm>
                    <a:prstGeom prst="rect">
                      <a:avLst/>
                    </a:prstGeom>
                  </pic:spPr>
                </pic:pic>
              </a:graphicData>
            </a:graphic>
          </wp:inline>
        </w:drawing>
      </w:r>
      <w:r w:rsidRPr="00583CCE">
        <w:rPr>
          <w:noProof/>
        </w:rPr>
        <w:drawing>
          <wp:inline distT="0" distB="0" distL="0" distR="0" wp14:anchorId="4B9C91DE" wp14:editId="790CEDDC">
            <wp:extent cx="2102480" cy="2139950"/>
            <wp:effectExtent l="0" t="0" r="0" b="0"/>
            <wp:docPr id="128385308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53083" name="Picture 1" descr="A qr code on a white background&#10;&#10;Description automatically generated"/>
                    <pic:cNvPicPr/>
                  </pic:nvPicPr>
                  <pic:blipFill>
                    <a:blip r:embed="rId26"/>
                    <a:stretch>
                      <a:fillRect/>
                    </a:stretch>
                  </pic:blipFill>
                  <pic:spPr>
                    <a:xfrm>
                      <a:off x="0" y="0"/>
                      <a:ext cx="2108169" cy="2145740"/>
                    </a:xfrm>
                    <a:prstGeom prst="rect">
                      <a:avLst/>
                    </a:prstGeom>
                  </pic:spPr>
                </pic:pic>
              </a:graphicData>
            </a:graphic>
          </wp:inline>
        </w:drawing>
      </w:r>
    </w:p>
    <w:p w14:paraId="1955CF60" w14:textId="77777777" w:rsidR="0005324C" w:rsidRDefault="0005324C" w:rsidP="0005324C"/>
    <w:p w14:paraId="72A27204" w14:textId="77777777" w:rsidR="00DE6648" w:rsidRPr="00875AEF" w:rsidRDefault="00DE6648" w:rsidP="00820CF4">
      <w:pPr>
        <w:pStyle w:val="Heading1"/>
      </w:pPr>
      <w:r w:rsidRPr="00875AEF">
        <w:t>Referral pathways</w:t>
      </w:r>
    </w:p>
    <w:p w14:paraId="5CFCF69E" w14:textId="77777777" w:rsidR="00DE6648" w:rsidRDefault="00DE6648" w:rsidP="00DE6648">
      <w:pPr>
        <w:pStyle w:val="paragraph"/>
        <w:spacing w:before="0" w:beforeAutospacing="0" w:after="0" w:afterAutospacing="0"/>
        <w:textAlignment w:val="baseline"/>
      </w:pPr>
    </w:p>
    <w:p w14:paraId="6F8DEC47" w14:textId="77777777" w:rsidR="00DE6648" w:rsidRPr="006B599D" w:rsidRDefault="00DE6648" w:rsidP="006B599D">
      <w:pPr>
        <w:rPr>
          <w:rStyle w:val="normaltextrun"/>
          <w:rFonts w:eastAsiaTheme="majorEastAsia" w:cs="Arial"/>
          <w:color w:val="0E0E0E"/>
        </w:rPr>
      </w:pPr>
      <w:hyperlink r:id="rId27" w:history="1">
        <w:r w:rsidRPr="006B599D">
          <w:rPr>
            <w:rStyle w:val="Hyperlink"/>
            <w:rFonts w:cs="Arial"/>
          </w:rPr>
          <w:t>NICE</w:t>
        </w:r>
      </w:hyperlink>
      <w:r w:rsidRPr="006B599D">
        <w:t xml:space="preserve"> recommends </w:t>
      </w:r>
      <w:r w:rsidRPr="006B599D">
        <w:rPr>
          <w:rStyle w:val="normaltextrun"/>
          <w:rFonts w:eastAsiaTheme="majorEastAsia" w:cs="Arial"/>
          <w:color w:val="000000"/>
        </w:rPr>
        <w:t>that people should be referred to a</w:t>
      </w:r>
      <w:r w:rsidRPr="006B599D">
        <w:rPr>
          <w:rStyle w:val="normaltextrun"/>
          <w:rFonts w:eastAsiaTheme="majorEastAsia" w:cs="Arial"/>
          <w:color w:val="0E0E0E"/>
        </w:rPr>
        <w:t xml:space="preserve"> specialist dementia diagnostic service such as a memory service if reversible causes of cognitive decline (including delirium, depression, sensory impairment [such as sight or hearing loss] or cognitive impairment from medicines associated with increased anticholinergic burden) have been investigated and</w:t>
      </w:r>
      <w:r w:rsidRPr="006B599D">
        <w:rPr>
          <w:rStyle w:val="eop"/>
          <w:rFonts w:ascii="Arial" w:eastAsiaTheme="majorEastAsia" w:hAnsi="Arial" w:cs="Arial"/>
        </w:rPr>
        <w:t>​</w:t>
      </w:r>
      <w:r w:rsidRPr="006B599D">
        <w:rPr>
          <w:rStyle w:val="eop"/>
          <w:rFonts w:eastAsiaTheme="majorEastAsia" w:cs="Arial"/>
        </w:rPr>
        <w:t xml:space="preserve"> </w:t>
      </w:r>
      <w:r w:rsidRPr="006B599D">
        <w:rPr>
          <w:rStyle w:val="normaltextrun"/>
          <w:rFonts w:eastAsiaTheme="majorEastAsia" w:cs="Arial"/>
          <w:color w:val="0E0E0E"/>
        </w:rPr>
        <w:t>dementia is still suspected. Referral pathways for people with a learning disability will differ depending on the Integrated Care System (ICS). Three possible models are:</w:t>
      </w:r>
    </w:p>
    <w:p w14:paraId="32AE5AAD" w14:textId="77777777" w:rsidR="00DE6648" w:rsidRPr="006B599D" w:rsidRDefault="00DE6648" w:rsidP="00DE6648">
      <w:pPr>
        <w:pStyle w:val="paragraph"/>
        <w:numPr>
          <w:ilvl w:val="0"/>
          <w:numId w:val="18"/>
        </w:numPr>
        <w:spacing w:before="0" w:beforeAutospacing="0" w:after="0" w:afterAutospacing="0"/>
        <w:textAlignment w:val="baseline"/>
        <w:rPr>
          <w:rStyle w:val="normaltextrun"/>
          <w:rFonts w:asciiTheme="minorHAnsi" w:eastAsiaTheme="majorEastAsia" w:hAnsiTheme="minorHAnsi" w:cs="Arial"/>
          <w:color w:val="0E0E0E"/>
          <w:sz w:val="22"/>
          <w:szCs w:val="22"/>
        </w:rPr>
      </w:pPr>
      <w:r w:rsidRPr="006B599D">
        <w:rPr>
          <w:rStyle w:val="normaltextrun"/>
          <w:rFonts w:asciiTheme="minorHAnsi" w:eastAsiaTheme="majorEastAsia" w:hAnsiTheme="minorHAnsi" w:cs="Arial"/>
          <w:color w:val="0E0E0E"/>
          <w:sz w:val="22"/>
          <w:szCs w:val="22"/>
        </w:rPr>
        <w:t>Initial referral to the community learning disability team for assessment before possible onward referral</w:t>
      </w:r>
    </w:p>
    <w:p w14:paraId="65D9747D" w14:textId="77777777" w:rsidR="00DE6648" w:rsidRPr="006B599D" w:rsidRDefault="00DE6648" w:rsidP="00DE6648">
      <w:pPr>
        <w:pStyle w:val="paragraph"/>
        <w:numPr>
          <w:ilvl w:val="0"/>
          <w:numId w:val="18"/>
        </w:numPr>
        <w:spacing w:before="0" w:beforeAutospacing="0" w:after="0" w:afterAutospacing="0"/>
        <w:textAlignment w:val="baseline"/>
        <w:rPr>
          <w:rStyle w:val="normaltextrun"/>
          <w:rFonts w:asciiTheme="minorHAnsi" w:eastAsiaTheme="majorEastAsia" w:hAnsiTheme="minorHAnsi" w:cs="Arial"/>
          <w:color w:val="0E0E0E"/>
          <w:sz w:val="22"/>
          <w:szCs w:val="22"/>
        </w:rPr>
      </w:pPr>
      <w:r w:rsidRPr="006B599D">
        <w:rPr>
          <w:rStyle w:val="normaltextrun"/>
          <w:rFonts w:asciiTheme="minorHAnsi" w:eastAsiaTheme="majorEastAsia" w:hAnsiTheme="minorHAnsi" w:cs="Arial"/>
          <w:color w:val="0E0E0E"/>
          <w:sz w:val="22"/>
          <w:szCs w:val="22"/>
        </w:rPr>
        <w:t>Direct referral to the local memory assessment service</w:t>
      </w:r>
    </w:p>
    <w:p w14:paraId="6256D0DA" w14:textId="77777777" w:rsidR="00DE6648" w:rsidRPr="006B599D" w:rsidRDefault="00DE6648" w:rsidP="00DE6648">
      <w:pPr>
        <w:pStyle w:val="paragraph"/>
        <w:numPr>
          <w:ilvl w:val="0"/>
          <w:numId w:val="18"/>
        </w:numPr>
        <w:spacing w:before="0" w:beforeAutospacing="0" w:after="0" w:afterAutospacing="0"/>
        <w:textAlignment w:val="baseline"/>
        <w:rPr>
          <w:rStyle w:val="normaltextrun"/>
          <w:rFonts w:asciiTheme="minorHAnsi" w:eastAsiaTheme="majorEastAsia" w:hAnsiTheme="minorHAnsi" w:cs="Arial"/>
          <w:color w:val="0E0E0E"/>
          <w:sz w:val="22"/>
          <w:szCs w:val="22"/>
        </w:rPr>
      </w:pPr>
      <w:r w:rsidRPr="006B599D">
        <w:rPr>
          <w:rStyle w:val="normaltextrun"/>
          <w:rFonts w:asciiTheme="minorHAnsi" w:eastAsiaTheme="majorEastAsia" w:hAnsiTheme="minorHAnsi" w:cs="Arial"/>
          <w:color w:val="0E0E0E"/>
          <w:sz w:val="22"/>
          <w:szCs w:val="22"/>
        </w:rPr>
        <w:t>Combined memory assessment service such as is delivered in Gloucestershire</w:t>
      </w:r>
    </w:p>
    <w:p w14:paraId="3797152F" w14:textId="77777777" w:rsidR="00DE6648" w:rsidRPr="00875AEF" w:rsidRDefault="00DE6648" w:rsidP="00DE6648">
      <w:pPr>
        <w:pStyle w:val="paragraph"/>
        <w:spacing w:before="0" w:beforeAutospacing="0" w:after="0" w:afterAutospacing="0"/>
        <w:textAlignment w:val="baseline"/>
        <w:rPr>
          <w:rStyle w:val="normaltextrun"/>
          <w:rFonts w:ascii="Arial" w:eastAsiaTheme="majorEastAsia" w:hAnsi="Arial" w:cs="Arial"/>
          <w:color w:val="0E0E0E"/>
        </w:rPr>
      </w:pPr>
    </w:p>
    <w:p w14:paraId="3A148BAF" w14:textId="126C7D95" w:rsidR="00DE6648" w:rsidRPr="003005D5" w:rsidRDefault="00DE6648" w:rsidP="003005D5">
      <w:pPr>
        <w:rPr>
          <w:rStyle w:val="normaltextrun"/>
          <w:rFonts w:eastAsiaTheme="majorEastAsia" w:cs="Arial"/>
          <w:color w:val="000000"/>
        </w:rPr>
      </w:pPr>
      <w:r w:rsidRPr="003005D5">
        <w:rPr>
          <w:rStyle w:val="normaltextrun"/>
          <w:rFonts w:eastAsiaTheme="majorEastAsia" w:cs="Arial"/>
          <w:color w:val="0E0E0E"/>
        </w:rPr>
        <w:t>Prospective screening for dementia is not recommended except for people with</w:t>
      </w:r>
      <w:r w:rsidRPr="003005D5">
        <w:t xml:space="preserve"> </w:t>
      </w:r>
      <w:hyperlink r:id="rId28" w:history="1">
        <w:r w:rsidRPr="003005D5">
          <w:rPr>
            <w:rStyle w:val="Hyperlink"/>
            <w:rFonts w:cs="Arial"/>
          </w:rPr>
          <w:t>Down’s Syndrome</w:t>
        </w:r>
      </w:hyperlink>
      <w:r w:rsidRPr="003005D5">
        <w:t xml:space="preserve"> who are more likely to develop dementia and at a younger age. It is recommended </w:t>
      </w:r>
      <w:r w:rsidRPr="003005D5">
        <w:rPr>
          <w:rStyle w:val="normaltextrun"/>
          <w:rFonts w:eastAsiaTheme="majorEastAsia" w:cs="Arial"/>
          <w:color w:val="000000"/>
        </w:rPr>
        <w:t xml:space="preserve">that every service for people with learning disabilities should set up a register of adults with Down’s </w:t>
      </w:r>
      <w:r w:rsidR="00210E84">
        <w:rPr>
          <w:rStyle w:val="normaltextrun"/>
          <w:rFonts w:eastAsiaTheme="majorEastAsia" w:cs="Arial"/>
          <w:color w:val="000000"/>
        </w:rPr>
        <w:t>S</w:t>
      </w:r>
      <w:r w:rsidRPr="003005D5">
        <w:rPr>
          <w:rStyle w:val="normaltextrun"/>
          <w:rFonts w:eastAsiaTheme="majorEastAsia" w:cs="Arial"/>
          <w:color w:val="000000"/>
        </w:rPr>
        <w:t>yndrome, and conduct a baseline assessment by the age of 30 years</w:t>
      </w:r>
      <w:r w:rsidRPr="003005D5">
        <w:t xml:space="preserve">. </w:t>
      </w:r>
      <w:r w:rsidRPr="003005D5">
        <w:rPr>
          <w:rStyle w:val="eop"/>
          <w:rFonts w:ascii="Arial" w:eastAsiaTheme="majorEastAsia" w:hAnsi="Arial" w:cs="Arial"/>
          <w:sz w:val="36"/>
          <w:szCs w:val="36"/>
        </w:rPr>
        <w:t>​</w:t>
      </w:r>
      <w:r w:rsidRPr="003005D5">
        <w:rPr>
          <w:rStyle w:val="normaltextrun"/>
          <w:rFonts w:eastAsiaTheme="majorEastAsia" w:cs="Arial"/>
          <w:color w:val="000000"/>
        </w:rPr>
        <w:t xml:space="preserve">Unless a baseline is established when the person is healthy, it is difficult to know whether there has been a deterioration later in life. A copy of the baseline assessment should be given to the person and their carers to keep in the person’s health action plan for future reference. </w:t>
      </w:r>
    </w:p>
    <w:p w14:paraId="3D934D2F" w14:textId="09B6E164" w:rsidR="00DE6648" w:rsidRDefault="00DE6648" w:rsidP="003005D5">
      <w:pPr>
        <w:rPr>
          <w:rStyle w:val="normaltextrun"/>
          <w:rFonts w:eastAsiaTheme="majorEastAsia" w:cs="Arial"/>
          <w:color w:val="000000"/>
        </w:rPr>
      </w:pPr>
      <w:r w:rsidRPr="003005D5">
        <w:rPr>
          <w:rStyle w:val="normaltextrun"/>
          <w:rFonts w:eastAsiaTheme="majorEastAsia" w:cs="Arial"/>
          <w:color w:val="000000"/>
        </w:rPr>
        <w:t xml:space="preserve">Further </w:t>
      </w:r>
      <w:hyperlink r:id="rId29" w:history="1">
        <w:r w:rsidRPr="003005D5">
          <w:rPr>
            <w:rStyle w:val="Hyperlink"/>
            <w:rFonts w:eastAsiaTheme="majorEastAsia" w:cs="Arial"/>
          </w:rPr>
          <w:t>information and support</w:t>
        </w:r>
      </w:hyperlink>
      <w:r w:rsidRPr="003005D5">
        <w:rPr>
          <w:rStyle w:val="normaltextrun"/>
          <w:rFonts w:eastAsiaTheme="majorEastAsia" w:cs="Arial"/>
          <w:color w:val="000000"/>
        </w:rPr>
        <w:t xml:space="preserve"> is available from the Downs Syndrome organisation</w:t>
      </w:r>
      <w:r w:rsidR="00210E84">
        <w:rPr>
          <w:rStyle w:val="normaltextrun"/>
          <w:rFonts w:eastAsiaTheme="majorEastAsia" w:cs="Arial"/>
          <w:color w:val="000000"/>
        </w:rPr>
        <w:t>.</w:t>
      </w:r>
    </w:p>
    <w:p w14:paraId="6FDE846C" w14:textId="509993B5" w:rsidR="00E7365F" w:rsidRPr="003005D5" w:rsidRDefault="00E7365F" w:rsidP="003005D5">
      <w:pPr>
        <w:rPr>
          <w:rStyle w:val="normaltextrun"/>
          <w:rFonts w:eastAsiaTheme="majorEastAsia" w:cs="Arial"/>
          <w:color w:val="000000"/>
        </w:rPr>
      </w:pPr>
      <w:r>
        <w:rPr>
          <w:rStyle w:val="normaltextrun"/>
          <w:rFonts w:eastAsiaTheme="majorEastAsia" w:cs="Arial"/>
          <w:color w:val="000000"/>
        </w:rPr>
        <w:t xml:space="preserve">NHS England have published a </w:t>
      </w:r>
      <w:hyperlink r:id="rId30" w:history="1">
        <w:r w:rsidR="004F149C" w:rsidRPr="004F149C">
          <w:rPr>
            <w:rStyle w:val="Hyperlink"/>
            <w:rFonts w:eastAsiaTheme="majorEastAsia" w:cs="Arial"/>
          </w:rPr>
          <w:t>Well Pathway for Dementia</w:t>
        </w:r>
      </w:hyperlink>
      <w:r w:rsidR="004F149C">
        <w:rPr>
          <w:rStyle w:val="normaltextrun"/>
          <w:rFonts w:eastAsiaTheme="majorEastAsia" w:cs="Arial"/>
          <w:color w:val="000000"/>
        </w:rPr>
        <w:t>.</w:t>
      </w:r>
    </w:p>
    <w:p w14:paraId="14720811" w14:textId="77777777" w:rsidR="00DE6648" w:rsidRPr="00875AEF" w:rsidRDefault="00DE6648" w:rsidP="003005D5">
      <w:pPr>
        <w:pStyle w:val="Heading1"/>
      </w:pPr>
      <w:r w:rsidRPr="00875AEF">
        <w:t>Medication</w:t>
      </w:r>
    </w:p>
    <w:p w14:paraId="75AC428C" w14:textId="77777777" w:rsidR="00DE6648" w:rsidRPr="003005D5" w:rsidRDefault="00DE6648" w:rsidP="003005D5">
      <w:pPr>
        <w:rPr>
          <w:shd w:val="clear" w:color="auto" w:fill="FFFFFF"/>
        </w:rPr>
      </w:pPr>
      <w:r w:rsidRPr="003005D5">
        <w:rPr>
          <w:shd w:val="clear" w:color="auto" w:fill="FFFFFF"/>
        </w:rPr>
        <w:t>Donepezil, Galantamine and Rivastigmine are the first line anticholinesterase inhibitors and are licensed for use in patients with Alzheimer’s disease. Prescribing may be initiated in secondary care but in some ICSs the prescribing and monitoring is being delivered in primary care. Refer to local guidance for more information.</w:t>
      </w:r>
    </w:p>
    <w:p w14:paraId="509D78D1" w14:textId="77777777" w:rsidR="00DE6648" w:rsidRPr="003005D5" w:rsidRDefault="00DE6648" w:rsidP="003005D5">
      <w:r w:rsidRPr="003005D5">
        <w:rPr>
          <w:color w:val="202A30"/>
          <w:shd w:val="clear" w:color="auto" w:fill="FFFFFF"/>
        </w:rPr>
        <w:t xml:space="preserve">NHS England South West have provided this </w:t>
      </w:r>
      <w:hyperlink r:id="rId31" w:anchor="main-content" w:history="1">
        <w:r w:rsidRPr="003005D5">
          <w:rPr>
            <w:rStyle w:val="Hyperlink"/>
            <w:rFonts w:cs="Arial"/>
            <w:shd w:val="clear" w:color="auto" w:fill="FFFFFF"/>
          </w:rPr>
          <w:t>video</w:t>
        </w:r>
      </w:hyperlink>
      <w:r w:rsidRPr="003005D5">
        <w:rPr>
          <w:color w:val="202A30"/>
          <w:shd w:val="clear" w:color="auto" w:fill="FFFFFF"/>
        </w:rPr>
        <w:t xml:space="preserve"> which outlines the use of medication in dementia including a guide of drugs to use and not to use.</w:t>
      </w:r>
    </w:p>
    <w:p w14:paraId="4430D29A" w14:textId="77777777" w:rsidR="00DE6648" w:rsidRPr="00875AEF" w:rsidRDefault="00DE6648" w:rsidP="00DE6648">
      <w:pPr>
        <w:rPr>
          <w:rFonts w:ascii="Arial" w:hAnsi="Arial" w:cs="Arial"/>
        </w:rPr>
      </w:pPr>
    </w:p>
    <w:p w14:paraId="200C2E45" w14:textId="3E05064E" w:rsidR="00DE6648" w:rsidRPr="00875AEF" w:rsidRDefault="00DE6648" w:rsidP="003005D5">
      <w:pPr>
        <w:pStyle w:val="Heading1"/>
      </w:pPr>
      <w:r w:rsidRPr="00875AEF">
        <w:t>Support after the diagnosis of dementia</w:t>
      </w:r>
    </w:p>
    <w:p w14:paraId="0E57DC1E" w14:textId="77777777" w:rsidR="00DE6648" w:rsidRPr="003005D5" w:rsidRDefault="00DE6648" w:rsidP="003005D5">
      <w:pPr>
        <w:rPr>
          <w:rFonts w:cs="Arial"/>
        </w:rPr>
      </w:pPr>
      <w:r w:rsidRPr="003005D5">
        <w:rPr>
          <w:rStyle w:val="normaltextrun"/>
          <w:rFonts w:cs="Arial"/>
          <w:color w:val="000000"/>
          <w:bdr w:val="none" w:sz="0" w:space="0" w:color="auto" w:frame="1"/>
        </w:rPr>
        <w:t xml:space="preserve">Post-diagnosis </w:t>
      </w:r>
      <w:hyperlink r:id="rId32" w:history="1">
        <w:r w:rsidRPr="003005D5">
          <w:rPr>
            <w:rStyle w:val="Hyperlink"/>
            <w:rFonts w:cs="Arial"/>
            <w:bdr w:val="none" w:sz="0" w:space="0" w:color="auto" w:frame="1"/>
          </w:rPr>
          <w:t>support</w:t>
        </w:r>
      </w:hyperlink>
      <w:r w:rsidRPr="003005D5">
        <w:rPr>
          <w:rStyle w:val="normaltextrun"/>
          <w:rFonts w:cs="Arial"/>
          <w:color w:val="000000"/>
          <w:bdr w:val="none" w:sz="0" w:space="0" w:color="auto" w:frame="1"/>
        </w:rPr>
        <w:t xml:space="preserve"> and </w:t>
      </w:r>
      <w:hyperlink r:id="rId33" w:history="1">
        <w:r w:rsidRPr="003005D5">
          <w:rPr>
            <w:rStyle w:val="Hyperlink"/>
            <w:rFonts w:cs="Arial"/>
            <w:bdr w:val="none" w:sz="0" w:space="0" w:color="auto" w:frame="1"/>
          </w:rPr>
          <w:t>education</w:t>
        </w:r>
      </w:hyperlink>
      <w:r w:rsidRPr="003005D5">
        <w:rPr>
          <w:rStyle w:val="normaltextrun"/>
          <w:rFonts w:cs="Arial"/>
          <w:color w:val="000000"/>
          <w:bdr w:val="none" w:sz="0" w:space="0" w:color="auto" w:frame="1"/>
        </w:rPr>
        <w:t xml:space="preserve"> of friends and family were strong themes at the dementia workshop with requests for </w:t>
      </w:r>
      <w:hyperlink r:id="rId34" w:history="1">
        <w:r w:rsidRPr="003005D5">
          <w:rPr>
            <w:rStyle w:val="Hyperlink"/>
            <w:rFonts w:cs="Arial"/>
          </w:rPr>
          <w:t>information on dementia for the person</w:t>
        </w:r>
      </w:hyperlink>
      <w:r w:rsidRPr="003005D5">
        <w:rPr>
          <w:rFonts w:cs="Arial"/>
        </w:rPr>
        <w:t xml:space="preserve"> with a learning disability and the people who care for them.</w:t>
      </w:r>
    </w:p>
    <w:p w14:paraId="45CE90C6" w14:textId="77777777" w:rsidR="00DE6648" w:rsidRPr="003005D5" w:rsidRDefault="00DE6648" w:rsidP="003005D5">
      <w:pPr>
        <w:rPr>
          <w:rFonts w:cs="Arial"/>
        </w:rPr>
      </w:pPr>
      <w:hyperlink r:id="rId35" w:history="1">
        <w:r w:rsidRPr="003005D5">
          <w:rPr>
            <w:rStyle w:val="Hyperlink"/>
            <w:rFonts w:cs="Arial"/>
          </w:rPr>
          <w:t>NICE</w:t>
        </w:r>
      </w:hyperlink>
      <w:r w:rsidRPr="003005D5">
        <w:rPr>
          <w:rFonts w:cs="Arial"/>
        </w:rPr>
        <w:t xml:space="preserve"> recommend that after a person is diagnosed with dementia they and their carers should have access to a memory service. Access to a multi-disciplinary team can provide support and may include psychology, psychiatry, speech and language therapist, occupational therapist, physiotherapist and nursing colleagues.</w:t>
      </w:r>
    </w:p>
    <w:p w14:paraId="2094E0EF" w14:textId="77777777" w:rsidR="00DE6648" w:rsidRPr="003005D5" w:rsidRDefault="00DE6648" w:rsidP="003005D5">
      <w:pPr>
        <w:rPr>
          <w:rFonts w:cs="Arial"/>
        </w:rPr>
      </w:pPr>
    </w:p>
    <w:p w14:paraId="0A967184" w14:textId="2211C986" w:rsidR="00DE6648" w:rsidRPr="003005D5" w:rsidRDefault="00051148" w:rsidP="002D7BA7">
      <w:pPr>
        <w:ind w:left="1985"/>
        <w:rPr>
          <w:rFonts w:cs="Arial"/>
        </w:rPr>
      </w:pPr>
      <w:r w:rsidRPr="00166856">
        <w:rPr>
          <w:rFonts w:cs="Arial"/>
          <w:noProof/>
        </w:rPr>
        <mc:AlternateContent>
          <mc:Choice Requires="wps">
            <w:drawing>
              <wp:inline distT="0" distB="0" distL="0" distR="0" wp14:anchorId="10CE92BA" wp14:editId="6A11711F">
                <wp:extent cx="3308350" cy="1295400"/>
                <wp:effectExtent l="0" t="0" r="25400" b="14605"/>
                <wp:docPr id="1404749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295400"/>
                        </a:xfrm>
                        <a:prstGeom prst="rect">
                          <a:avLst/>
                        </a:prstGeom>
                        <a:solidFill>
                          <a:schemeClr val="accent1">
                            <a:lumMod val="75000"/>
                          </a:schemeClr>
                        </a:solidFill>
                        <a:ln w="9525">
                          <a:solidFill>
                            <a:srgbClr val="000000"/>
                          </a:solidFill>
                          <a:miter lim="800000"/>
                          <a:headEnd/>
                          <a:tailEnd/>
                        </a:ln>
                      </wps:spPr>
                      <wps:txbx>
                        <w:txbxContent>
                          <w:p w14:paraId="560C5549" w14:textId="6E728444" w:rsidR="00051148" w:rsidRPr="002D7BA7" w:rsidRDefault="00051148" w:rsidP="00051148">
                            <w:pPr>
                              <w:rPr>
                                <w:b/>
                                <w:bCs/>
                              </w:rPr>
                            </w:pPr>
                            <w:r w:rsidRPr="002D7BA7">
                              <w:rPr>
                                <w:b/>
                                <w:bCs/>
                              </w:rPr>
                              <w:t>Possible sources of information include:</w:t>
                            </w:r>
                          </w:p>
                          <w:p w14:paraId="236FE626" w14:textId="3C393367" w:rsidR="00051148" w:rsidRPr="002D7BA7" w:rsidRDefault="0024696F" w:rsidP="00051148">
                            <w:pPr>
                              <w:rPr>
                                <w:color w:val="FFFFFF" w:themeColor="background1"/>
                              </w:rPr>
                            </w:pPr>
                            <w:hyperlink r:id="rId36" w:history="1">
                              <w:r w:rsidRPr="002D7BA7">
                                <w:rPr>
                                  <w:rStyle w:val="Hyperlink"/>
                                  <w:color w:val="FFFFFF" w:themeColor="background1"/>
                                </w:rPr>
                                <w:t>Alzheimer's Society</w:t>
                              </w:r>
                            </w:hyperlink>
                          </w:p>
                          <w:p w14:paraId="0099987A" w14:textId="6C63C598" w:rsidR="0024696F" w:rsidRPr="002D7BA7" w:rsidRDefault="00D55E7F" w:rsidP="00051148">
                            <w:pPr>
                              <w:rPr>
                                <w:color w:val="FFFFFF" w:themeColor="background1"/>
                              </w:rPr>
                            </w:pPr>
                            <w:hyperlink r:id="rId37" w:history="1">
                              <w:r w:rsidRPr="002D7BA7">
                                <w:rPr>
                                  <w:rStyle w:val="Hyperlink"/>
                                  <w:color w:val="FFFFFF" w:themeColor="background1"/>
                                </w:rPr>
                                <w:t>Dementia UK</w:t>
                              </w:r>
                            </w:hyperlink>
                          </w:p>
                          <w:p w14:paraId="25290894" w14:textId="0D30B040" w:rsidR="009C451E" w:rsidRPr="002D7BA7" w:rsidRDefault="009C451E" w:rsidP="00051148">
                            <w:pPr>
                              <w:rPr>
                                <w:color w:val="FFFFFF" w:themeColor="background1"/>
                              </w:rPr>
                            </w:pPr>
                            <w:hyperlink r:id="rId38" w:history="1">
                              <w:r w:rsidRPr="002D7BA7">
                                <w:rPr>
                                  <w:rStyle w:val="Hyperlink"/>
                                  <w:color w:val="FFFFFF" w:themeColor="background1"/>
                                </w:rPr>
                                <w:t>Downs Syndrome Association</w:t>
                              </w:r>
                            </w:hyperlink>
                          </w:p>
                        </w:txbxContent>
                      </wps:txbx>
                      <wps:bodyPr rot="0" vert="horz" wrap="square" lIns="91440" tIns="45720" rIns="91440" bIns="45720" anchor="t" anchorCtr="0">
                        <a:spAutoFit/>
                      </wps:bodyPr>
                    </wps:wsp>
                  </a:graphicData>
                </a:graphic>
              </wp:inline>
            </w:drawing>
          </mc:Choice>
          <mc:Fallback xmlns:arto="http://schemas.microsoft.com/office/word/2006/arto">
            <w:pict>
              <v:shape w14:anchorId="10CE92BA" id="Text Box 2" o:spid="_x0000_s1028" type="#_x0000_t202" style="width:260.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" fillcolor="#0f4761 [2404]">
                <v:textbox style="mso-fit-shape-to-text:t">
                  <w:txbxContent>
                    <w:p w14:paraId="560C5549" w14:textId="6E728444" w:rsidR="00051148" w:rsidRPr="002D7BA7" w:rsidRDefault="00051148" w:rsidP="00051148">
                      <w:pPr>
                        <w:rPr>
                          <w:b/>
                          <w:bCs/>
                        </w:rPr>
                      </w:pPr>
                      <w:r w:rsidRPr="002D7BA7">
                        <w:rPr>
                          <w:b/>
                          <w:bCs/>
                        </w:rPr>
                        <w:t>Possible sources of information include:</w:t>
                      </w:r>
                    </w:p>
                    <w:p w14:paraId="236FE626" w14:textId="3C393367" w:rsidR="00051148" w:rsidRPr="002D7BA7" w:rsidRDefault="0024696F" w:rsidP="00051148">
                      <w:pPr>
                        <w:rPr>
                          <w:color w:val="FFFFFF" w:themeColor="background1"/>
                        </w:rPr>
                      </w:pPr>
                      <w:hyperlink r:id="rId39" w:history="1">
                        <w:r w:rsidRPr="002D7BA7">
                          <w:rPr>
                            <w:rStyle w:val="Hyperlink"/>
                            <w:color w:val="FFFFFF" w:themeColor="background1"/>
                          </w:rPr>
                          <w:t>Alzheimer's Society</w:t>
                        </w:r>
                      </w:hyperlink>
                    </w:p>
                    <w:p w14:paraId="0099987A" w14:textId="6C63C598" w:rsidR="0024696F" w:rsidRPr="002D7BA7" w:rsidRDefault="00D55E7F" w:rsidP="00051148">
                      <w:pPr>
                        <w:rPr>
                          <w:color w:val="FFFFFF" w:themeColor="background1"/>
                        </w:rPr>
                      </w:pPr>
                      <w:hyperlink r:id="rId40" w:history="1">
                        <w:r w:rsidRPr="002D7BA7">
                          <w:rPr>
                            <w:rStyle w:val="Hyperlink"/>
                            <w:color w:val="FFFFFF" w:themeColor="background1"/>
                          </w:rPr>
                          <w:t>Dementia UK</w:t>
                        </w:r>
                      </w:hyperlink>
                    </w:p>
                    <w:p w14:paraId="25290894" w14:textId="0D30B040" w:rsidR="009C451E" w:rsidRPr="002D7BA7" w:rsidRDefault="009C451E" w:rsidP="00051148">
                      <w:pPr>
                        <w:rPr>
                          <w:color w:val="FFFFFF" w:themeColor="background1"/>
                        </w:rPr>
                      </w:pPr>
                      <w:hyperlink r:id="rId41" w:history="1">
                        <w:r w:rsidRPr="002D7BA7">
                          <w:rPr>
                            <w:rStyle w:val="Hyperlink"/>
                            <w:color w:val="FFFFFF" w:themeColor="background1"/>
                          </w:rPr>
                          <w:t>Downs Syndrome Association</w:t>
                        </w:r>
                      </w:hyperlink>
                    </w:p>
                  </w:txbxContent>
                </v:textbox>
                <w10:anchorlock/>
              </v:shape>
            </w:pict>
          </mc:Fallback>
        </mc:AlternateContent>
      </w:r>
    </w:p>
    <w:p w14:paraId="488D7971" w14:textId="60A6345D" w:rsidR="00DE6648" w:rsidRPr="003005D5" w:rsidRDefault="00DE6648" w:rsidP="003005D5">
      <w:pPr>
        <w:rPr>
          <w:rFonts w:cs="Arial"/>
        </w:rPr>
      </w:pPr>
    </w:p>
    <w:p w14:paraId="7678CF7F" w14:textId="77777777" w:rsidR="00DE6648" w:rsidRPr="003005D5" w:rsidRDefault="00DE6648" w:rsidP="003005D5">
      <w:pPr>
        <w:rPr>
          <w:rFonts w:cs="Arial"/>
        </w:rPr>
      </w:pPr>
      <w:r w:rsidRPr="003005D5">
        <w:rPr>
          <w:rFonts w:cs="Arial"/>
        </w:rPr>
        <w:t xml:space="preserve">Consider </w:t>
      </w:r>
      <w:hyperlink r:id="rId42" w:history="1">
        <w:r w:rsidRPr="003005D5">
          <w:rPr>
            <w:rStyle w:val="Hyperlink"/>
            <w:rFonts w:cs="Arial"/>
          </w:rPr>
          <w:t>discussions</w:t>
        </w:r>
      </w:hyperlink>
      <w:r w:rsidRPr="003005D5">
        <w:rPr>
          <w:rFonts w:cs="Arial"/>
        </w:rPr>
        <w:t xml:space="preserve"> on advanced care planning with the person with a learning disability and dementia and their family and carers. Can they remain where they are currently living with the appropriate support? Should they move to more specialised learning disability provision but with awareness that a change in circumstances can be challenging? The least preferred option is to moved out of learning disability provision and into services for older people.</w:t>
      </w:r>
    </w:p>
    <w:p w14:paraId="13BD271D" w14:textId="77777777" w:rsidR="00DE6648" w:rsidRPr="003005D5" w:rsidRDefault="00DE6648" w:rsidP="003005D5">
      <w:pPr>
        <w:rPr>
          <w:rFonts w:cs="Arial"/>
          <w:u w:val="single"/>
        </w:rPr>
      </w:pPr>
    </w:p>
    <w:p w14:paraId="5A922D45" w14:textId="77777777" w:rsidR="00DE6648" w:rsidRPr="003005D5" w:rsidRDefault="00DE6648" w:rsidP="003005D5">
      <w:pPr>
        <w:rPr>
          <w:rFonts w:cs="Arial"/>
        </w:rPr>
      </w:pPr>
      <w:r w:rsidRPr="003005D5">
        <w:rPr>
          <w:rFonts w:cs="Arial"/>
        </w:rPr>
        <w:t xml:space="preserve">Resus UK have easy read resources to support </w:t>
      </w:r>
      <w:hyperlink r:id="rId43" w:history="1">
        <w:r w:rsidRPr="003005D5">
          <w:rPr>
            <w:rStyle w:val="Hyperlink"/>
            <w:rFonts w:cs="Arial"/>
          </w:rPr>
          <w:t>ReSPECT</w:t>
        </w:r>
      </w:hyperlink>
      <w:r w:rsidRPr="003005D5">
        <w:rPr>
          <w:rFonts w:cs="Arial"/>
        </w:rPr>
        <w:t xml:space="preserve"> conversations and the </w:t>
      </w:r>
      <w:hyperlink r:id="rId44" w:history="1">
        <w:r w:rsidRPr="003005D5">
          <w:rPr>
            <w:rStyle w:val="Hyperlink"/>
            <w:rFonts w:cs="Arial"/>
          </w:rPr>
          <w:t>PCPLD</w:t>
        </w:r>
      </w:hyperlink>
      <w:r w:rsidRPr="003005D5">
        <w:rPr>
          <w:rFonts w:cs="Arial"/>
        </w:rPr>
        <w:t xml:space="preserve"> (Palliative Care for People with a learning disability) also have resources on having discussion on future care. Share advance care plans so they are available if needed in an emergency.</w:t>
      </w:r>
    </w:p>
    <w:p w14:paraId="32080F54" w14:textId="77777777" w:rsidR="00DE6648" w:rsidRPr="00875AEF" w:rsidRDefault="00DE6648" w:rsidP="006755A9">
      <w:pPr>
        <w:pStyle w:val="Heading1"/>
      </w:pPr>
      <w:r w:rsidRPr="00875AEF">
        <w:t>Local services and support</w:t>
      </w:r>
    </w:p>
    <w:p w14:paraId="7A40DCAF" w14:textId="1CD0CA4C" w:rsidR="00DE6648" w:rsidRPr="00210E84" w:rsidRDefault="00DE6648" w:rsidP="00DE6648">
      <w:pPr>
        <w:rPr>
          <w:rFonts w:cs="Arial"/>
        </w:rPr>
      </w:pPr>
      <w:r w:rsidRPr="00210E84">
        <w:rPr>
          <w:rFonts w:cs="Arial"/>
        </w:rPr>
        <w:t>All Integrated care systems have online decision support tools with information on local services and pathways which can provide local information</w:t>
      </w:r>
      <w:r w:rsidR="006755A9" w:rsidRPr="00210E84">
        <w:rPr>
          <w:rFonts w:cs="Arial"/>
        </w:rPr>
        <w:t>.</w:t>
      </w:r>
    </w:p>
    <w:p w14:paraId="288F13D7" w14:textId="20C558BD" w:rsidR="009C7D2B" w:rsidRDefault="009C7D2B" w:rsidP="00DE6648">
      <w:pPr>
        <w:rPr>
          <w:rStyle w:val="normaltextrun"/>
          <w:rFonts w:cs="Arial"/>
          <w:color w:val="000000"/>
          <w:bdr w:val="none" w:sz="0" w:space="0" w:color="auto" w:frame="1"/>
        </w:rPr>
      </w:pPr>
      <w:hyperlink r:id="rId45" w:history="1">
        <w:r w:rsidRPr="009C7D2B">
          <w:rPr>
            <w:rStyle w:val="Hyperlink"/>
            <w:rFonts w:cs="Arial"/>
            <w:bdr w:val="none" w:sz="0" w:space="0" w:color="auto" w:frame="1"/>
          </w:rPr>
          <w:t>Dementia - Assessment &amp; referral (Remedy BNSSG ICB)</w:t>
        </w:r>
      </w:hyperlink>
    </w:p>
    <w:tbl>
      <w:tblPr>
        <w:tblStyle w:val="TableGrid"/>
        <w:tblW w:w="0" w:type="auto"/>
        <w:tblLook w:val="04A0" w:firstRow="1" w:lastRow="0" w:firstColumn="1" w:lastColumn="0" w:noHBand="0" w:noVBand="1"/>
      </w:tblPr>
      <w:tblGrid>
        <w:gridCol w:w="4508"/>
        <w:gridCol w:w="4508"/>
      </w:tblGrid>
      <w:tr w:rsidR="00E17CA6" w14:paraId="6F1B9692" w14:textId="77777777" w:rsidTr="00E17CA6">
        <w:tc>
          <w:tcPr>
            <w:tcW w:w="4508" w:type="dxa"/>
          </w:tcPr>
          <w:p w14:paraId="42A3EF6C" w14:textId="454F2F38" w:rsidR="00E17CA6" w:rsidRPr="005A483B" w:rsidRDefault="00091C04" w:rsidP="00DE6648">
            <w:pPr>
              <w:rPr>
                <w:rFonts w:cs="Arial"/>
                <w:color w:val="000000"/>
                <w:bdr w:val="none" w:sz="0" w:space="0" w:color="auto" w:frame="1"/>
              </w:rPr>
            </w:pPr>
            <w:proofErr w:type="spellStart"/>
            <w:r w:rsidRPr="005A483B">
              <w:rPr>
                <w:rFonts w:cs="Arial"/>
                <w:color w:val="000000"/>
                <w:bdr w:val="none" w:sz="0" w:space="0" w:color="auto" w:frame="1"/>
              </w:rPr>
              <w:t>Bristol,</w:t>
            </w:r>
            <w:proofErr w:type="spellEnd"/>
            <w:r w:rsidRPr="005A483B">
              <w:rPr>
                <w:rFonts w:cs="Arial"/>
                <w:color w:val="000000"/>
                <w:bdr w:val="none" w:sz="0" w:space="0" w:color="auto" w:frame="1"/>
              </w:rPr>
              <w:t xml:space="preserve"> North Somerset and South Gloucestershire</w:t>
            </w:r>
          </w:p>
        </w:tc>
        <w:tc>
          <w:tcPr>
            <w:tcW w:w="4508" w:type="dxa"/>
          </w:tcPr>
          <w:p w14:paraId="49D73D35" w14:textId="77777777" w:rsidR="009A2282" w:rsidRDefault="005423EC" w:rsidP="00DE6648">
            <w:pPr>
              <w:rPr>
                <w:rStyle w:val="Hyperlink"/>
              </w:rPr>
            </w:pPr>
            <w:hyperlink r:id="rId46" w:history="1">
              <w:r w:rsidRPr="005A483B">
                <w:rPr>
                  <w:rStyle w:val="Hyperlink"/>
                </w:rPr>
                <w:t>http://www.bristoldementiawellbeing.org/</w:t>
              </w:r>
            </w:hyperlink>
          </w:p>
          <w:p w14:paraId="2624DC13" w14:textId="4D33F6D7" w:rsidR="004A601E" w:rsidRPr="004A601E" w:rsidRDefault="005B243A" w:rsidP="00DE6648">
            <w:pPr>
              <w:rPr>
                <w:rFonts w:cs="Arial"/>
                <w:color w:val="000000"/>
                <w:bdr w:val="none" w:sz="0" w:space="0" w:color="auto" w:frame="1"/>
              </w:rPr>
            </w:pPr>
            <w:r>
              <w:rPr>
                <w:rFonts w:cs="Arial"/>
                <w:color w:val="000000"/>
                <w:bdr w:val="none" w:sz="0" w:space="0" w:color="auto" w:frame="1"/>
              </w:rPr>
              <w:t xml:space="preserve">Sirona </w:t>
            </w:r>
            <w:r w:rsidR="004A601E">
              <w:rPr>
                <w:rFonts w:cs="Arial"/>
                <w:color w:val="000000"/>
                <w:bdr w:val="none" w:sz="0" w:space="0" w:color="auto" w:frame="1"/>
              </w:rPr>
              <w:t xml:space="preserve">(NS &amp; SG) </w:t>
            </w:r>
            <w:r>
              <w:rPr>
                <w:rFonts w:cs="Arial"/>
                <w:color w:val="000000"/>
                <w:bdr w:val="none" w:sz="0" w:space="0" w:color="auto" w:frame="1"/>
              </w:rPr>
              <w:t>link?</w:t>
            </w:r>
          </w:p>
        </w:tc>
      </w:tr>
      <w:tr w:rsidR="00E17CA6" w14:paraId="6CDA7F14" w14:textId="77777777" w:rsidTr="00E17CA6">
        <w:tc>
          <w:tcPr>
            <w:tcW w:w="4508" w:type="dxa"/>
          </w:tcPr>
          <w:p w14:paraId="106C5ECC" w14:textId="2A70D510" w:rsidR="00E17CA6" w:rsidRDefault="00091C04" w:rsidP="00DE6648">
            <w:pPr>
              <w:rPr>
                <w:rFonts w:cs="Arial"/>
                <w:color w:val="000000"/>
                <w:bdr w:val="none" w:sz="0" w:space="0" w:color="auto" w:frame="1"/>
              </w:rPr>
            </w:pPr>
            <w:r>
              <w:rPr>
                <w:rFonts w:cs="Arial"/>
                <w:color w:val="000000"/>
                <w:bdr w:val="none" w:sz="0" w:space="0" w:color="auto" w:frame="1"/>
              </w:rPr>
              <w:t>G</w:t>
            </w:r>
            <w:r>
              <w:t>loucestershire</w:t>
            </w:r>
          </w:p>
        </w:tc>
        <w:tc>
          <w:tcPr>
            <w:tcW w:w="4508" w:type="dxa"/>
          </w:tcPr>
          <w:p w14:paraId="287D600C" w14:textId="288B5621" w:rsidR="00E17CA6" w:rsidRDefault="00FC4B40" w:rsidP="00DE6648">
            <w:pPr>
              <w:rPr>
                <w:rFonts w:cs="Arial"/>
                <w:color w:val="000000"/>
                <w:bdr w:val="none" w:sz="0" w:space="0" w:color="auto" w:frame="1"/>
              </w:rPr>
            </w:pPr>
            <w:hyperlink r:id="rId47" w:history="1">
              <w:r w:rsidRPr="00FC4B40">
                <w:rPr>
                  <w:rStyle w:val="Hyperlink"/>
                  <w:rFonts w:cs="Arial"/>
                  <w:bdr w:val="none" w:sz="0" w:space="0" w:color="auto" w:frame="1"/>
                </w:rPr>
                <w:t>https://www.ghc.nhs.uk/our-teams-and-services/managing-memory-together/</w:t>
              </w:r>
            </w:hyperlink>
          </w:p>
        </w:tc>
      </w:tr>
      <w:tr w:rsidR="00E17CA6" w14:paraId="7603CF33" w14:textId="77777777" w:rsidTr="00E17CA6">
        <w:tc>
          <w:tcPr>
            <w:tcW w:w="4508" w:type="dxa"/>
          </w:tcPr>
          <w:p w14:paraId="154A107D" w14:textId="32DF0B68" w:rsidR="00E17CA6" w:rsidRDefault="00091C04" w:rsidP="00DE6648">
            <w:pPr>
              <w:rPr>
                <w:rFonts w:cs="Arial"/>
                <w:color w:val="000000"/>
                <w:bdr w:val="none" w:sz="0" w:space="0" w:color="auto" w:frame="1"/>
              </w:rPr>
            </w:pPr>
            <w:r>
              <w:rPr>
                <w:rFonts w:cs="Arial"/>
                <w:color w:val="000000"/>
                <w:bdr w:val="none" w:sz="0" w:space="0" w:color="auto" w:frame="1"/>
              </w:rPr>
              <w:t>B</w:t>
            </w:r>
            <w:r>
              <w:t>ath, Swindon and Wiltshire</w:t>
            </w:r>
          </w:p>
        </w:tc>
        <w:tc>
          <w:tcPr>
            <w:tcW w:w="4508" w:type="dxa"/>
          </w:tcPr>
          <w:p w14:paraId="55674661" w14:textId="2110F1E7" w:rsidR="00E17CA6" w:rsidRDefault="003D0B56" w:rsidP="00DE6648">
            <w:pPr>
              <w:rPr>
                <w:rFonts w:cs="Arial"/>
                <w:color w:val="000000"/>
                <w:bdr w:val="none" w:sz="0" w:space="0" w:color="auto" w:frame="1"/>
              </w:rPr>
            </w:pPr>
            <w:hyperlink r:id="rId48" w:history="1">
              <w:r w:rsidRPr="003D0B56">
                <w:rPr>
                  <w:rStyle w:val="Hyperlink"/>
                  <w:rFonts w:cs="Arial"/>
                  <w:bdr w:val="none" w:sz="0" w:space="0" w:color="auto" w:frame="1"/>
                </w:rPr>
                <w:t>Memory services :: Avon and Wiltshire Mental Health Partnership NHS Trust</w:t>
              </w:r>
            </w:hyperlink>
          </w:p>
        </w:tc>
      </w:tr>
      <w:tr w:rsidR="00E17CA6" w14:paraId="10A2FBCC" w14:textId="77777777" w:rsidTr="00E17CA6">
        <w:tc>
          <w:tcPr>
            <w:tcW w:w="4508" w:type="dxa"/>
          </w:tcPr>
          <w:p w14:paraId="0B30E12D" w14:textId="7D391105" w:rsidR="00E17CA6" w:rsidRDefault="00091C04" w:rsidP="00DE6648">
            <w:pPr>
              <w:rPr>
                <w:rFonts w:cs="Arial"/>
                <w:color w:val="000000"/>
                <w:bdr w:val="none" w:sz="0" w:space="0" w:color="auto" w:frame="1"/>
              </w:rPr>
            </w:pPr>
            <w:r>
              <w:rPr>
                <w:rFonts w:cs="Arial"/>
                <w:color w:val="000000"/>
                <w:bdr w:val="none" w:sz="0" w:space="0" w:color="auto" w:frame="1"/>
              </w:rPr>
              <w:t>Somerset</w:t>
            </w:r>
          </w:p>
        </w:tc>
        <w:tc>
          <w:tcPr>
            <w:tcW w:w="4508" w:type="dxa"/>
          </w:tcPr>
          <w:p w14:paraId="6D3B2262" w14:textId="623A63D3" w:rsidR="00E17CA6" w:rsidRDefault="00B4350E" w:rsidP="00DE6648">
            <w:pPr>
              <w:rPr>
                <w:rFonts w:cs="Arial"/>
                <w:color w:val="000000"/>
                <w:bdr w:val="none" w:sz="0" w:space="0" w:color="auto" w:frame="1"/>
              </w:rPr>
            </w:pPr>
            <w:hyperlink r:id="rId49" w:history="1">
              <w:r w:rsidRPr="00B4350E">
                <w:rPr>
                  <w:rStyle w:val="Hyperlink"/>
                  <w:rFonts w:cs="Arial"/>
                  <w:bdr w:val="none" w:sz="0" w:space="0" w:color="auto" w:frame="1"/>
                </w:rPr>
                <w:t>Community team for adults with learning disabilities - Learning Disabilities - Somerset NHS Foundation Trust</w:t>
              </w:r>
            </w:hyperlink>
          </w:p>
        </w:tc>
      </w:tr>
      <w:tr w:rsidR="00E17CA6" w14:paraId="5D10C6B4" w14:textId="77777777" w:rsidTr="00E17CA6">
        <w:tc>
          <w:tcPr>
            <w:tcW w:w="4508" w:type="dxa"/>
          </w:tcPr>
          <w:p w14:paraId="57A26DB1" w14:textId="3C108076" w:rsidR="00E17CA6" w:rsidRDefault="00091C04" w:rsidP="00DE6648">
            <w:pPr>
              <w:rPr>
                <w:rFonts w:cs="Arial"/>
                <w:color w:val="000000"/>
                <w:bdr w:val="none" w:sz="0" w:space="0" w:color="auto" w:frame="1"/>
              </w:rPr>
            </w:pPr>
            <w:r>
              <w:rPr>
                <w:rFonts w:cs="Arial"/>
                <w:color w:val="000000"/>
                <w:bdr w:val="none" w:sz="0" w:space="0" w:color="auto" w:frame="1"/>
              </w:rPr>
              <w:t>Devon</w:t>
            </w:r>
          </w:p>
        </w:tc>
        <w:tc>
          <w:tcPr>
            <w:tcW w:w="4508" w:type="dxa"/>
          </w:tcPr>
          <w:p w14:paraId="0D56FC11" w14:textId="06ABE594" w:rsidR="00E17CA6" w:rsidRDefault="00501C37" w:rsidP="00DE6648">
            <w:pPr>
              <w:rPr>
                <w:rFonts w:cs="Arial"/>
                <w:color w:val="000000"/>
                <w:bdr w:val="none" w:sz="0" w:space="0" w:color="auto" w:frame="1"/>
              </w:rPr>
            </w:pPr>
            <w:hyperlink r:id="rId50" w:history="1">
              <w:r w:rsidRPr="00501C37">
                <w:rPr>
                  <w:rStyle w:val="Hyperlink"/>
                  <w:rFonts w:cs="Arial"/>
                  <w:bdr w:val="none" w:sz="0" w:space="0" w:color="auto" w:frame="1"/>
                </w:rPr>
                <w:t>How we can help | DPT</w:t>
              </w:r>
            </w:hyperlink>
          </w:p>
        </w:tc>
      </w:tr>
      <w:tr w:rsidR="00091C04" w14:paraId="36261FD1" w14:textId="77777777" w:rsidTr="00E17CA6">
        <w:tc>
          <w:tcPr>
            <w:tcW w:w="4508" w:type="dxa"/>
          </w:tcPr>
          <w:p w14:paraId="17619DAA" w14:textId="57033B49" w:rsidR="00091C04" w:rsidRDefault="00091C04" w:rsidP="00DE6648">
            <w:pPr>
              <w:rPr>
                <w:rFonts w:cs="Arial"/>
                <w:color w:val="000000"/>
                <w:bdr w:val="none" w:sz="0" w:space="0" w:color="auto" w:frame="1"/>
              </w:rPr>
            </w:pPr>
            <w:r>
              <w:rPr>
                <w:rFonts w:cs="Arial"/>
                <w:color w:val="000000"/>
                <w:bdr w:val="none" w:sz="0" w:space="0" w:color="auto" w:frame="1"/>
              </w:rPr>
              <w:t>Cornwall</w:t>
            </w:r>
            <w:r w:rsidR="00CE77A8">
              <w:rPr>
                <w:rFonts w:cs="Arial"/>
                <w:color w:val="000000"/>
                <w:bdr w:val="none" w:sz="0" w:space="0" w:color="auto" w:frame="1"/>
              </w:rPr>
              <w:t xml:space="preserve"> and Isles of Scilly</w:t>
            </w:r>
          </w:p>
        </w:tc>
        <w:tc>
          <w:tcPr>
            <w:tcW w:w="4508" w:type="dxa"/>
          </w:tcPr>
          <w:p w14:paraId="16EA50B0" w14:textId="70C7F69F" w:rsidR="00091C04" w:rsidRDefault="00867A9F" w:rsidP="00DE6648">
            <w:pPr>
              <w:rPr>
                <w:rFonts w:cs="Arial"/>
                <w:color w:val="000000"/>
                <w:bdr w:val="none" w:sz="0" w:space="0" w:color="auto" w:frame="1"/>
              </w:rPr>
            </w:pPr>
            <w:hyperlink r:id="rId51" w:history="1">
              <w:r w:rsidRPr="00867A9F">
                <w:rPr>
                  <w:rStyle w:val="Hyperlink"/>
                  <w:rFonts w:cs="Arial"/>
                  <w:bdr w:val="none" w:sz="0" w:space="0" w:color="auto" w:frame="1"/>
                </w:rPr>
                <w:t>Dementia - NHS Cornwall and Isles of Scilly</w:t>
              </w:r>
            </w:hyperlink>
          </w:p>
        </w:tc>
      </w:tr>
      <w:tr w:rsidR="00091C04" w14:paraId="43149ACA" w14:textId="77777777" w:rsidTr="00E17CA6">
        <w:tc>
          <w:tcPr>
            <w:tcW w:w="4508" w:type="dxa"/>
          </w:tcPr>
          <w:p w14:paraId="42D01C99" w14:textId="70210853" w:rsidR="00091C04" w:rsidRDefault="00091C04" w:rsidP="00DE6648">
            <w:pPr>
              <w:rPr>
                <w:rFonts w:cs="Arial"/>
                <w:color w:val="000000"/>
                <w:bdr w:val="none" w:sz="0" w:space="0" w:color="auto" w:frame="1"/>
              </w:rPr>
            </w:pPr>
            <w:r>
              <w:rPr>
                <w:rFonts w:cs="Arial"/>
                <w:color w:val="000000"/>
                <w:bdr w:val="none" w:sz="0" w:space="0" w:color="auto" w:frame="1"/>
              </w:rPr>
              <w:t>Dorset</w:t>
            </w:r>
          </w:p>
        </w:tc>
        <w:tc>
          <w:tcPr>
            <w:tcW w:w="4508" w:type="dxa"/>
          </w:tcPr>
          <w:p w14:paraId="44E5E87B" w14:textId="3BCDFD14" w:rsidR="00091C04" w:rsidRDefault="00DD1C2D" w:rsidP="00DE6648">
            <w:pPr>
              <w:rPr>
                <w:rFonts w:cs="Arial"/>
                <w:color w:val="000000"/>
                <w:bdr w:val="none" w:sz="0" w:space="0" w:color="auto" w:frame="1"/>
              </w:rPr>
            </w:pPr>
            <w:hyperlink r:id="rId52" w:history="1">
              <w:r w:rsidRPr="00DD1C2D">
                <w:rPr>
                  <w:rStyle w:val="Hyperlink"/>
                  <w:rFonts w:cs="Arial"/>
                  <w:bdr w:val="none" w:sz="0" w:space="0" w:color="auto" w:frame="1"/>
                </w:rPr>
                <w:t>Dorset HealthCare :: Dementia</w:t>
              </w:r>
            </w:hyperlink>
          </w:p>
        </w:tc>
      </w:tr>
    </w:tbl>
    <w:p w14:paraId="7B3C4385" w14:textId="77777777" w:rsidR="00937543" w:rsidRDefault="00937543" w:rsidP="00DE6648">
      <w:pPr>
        <w:rPr>
          <w:rFonts w:cs="Arial"/>
          <w:color w:val="000000"/>
          <w:bdr w:val="none" w:sz="0" w:space="0" w:color="auto" w:frame="1"/>
        </w:rPr>
      </w:pPr>
    </w:p>
    <w:p w14:paraId="2D7A6B19" w14:textId="5648BE23" w:rsidR="002D0BE4" w:rsidRPr="002D0BE4" w:rsidRDefault="002D0BE4" w:rsidP="002D0BE4">
      <w:pPr>
        <w:pStyle w:val="Subtitle"/>
        <w:rPr>
          <w:bdr w:val="none" w:sz="0" w:space="0" w:color="auto" w:frame="1"/>
        </w:rPr>
      </w:pPr>
      <w:r w:rsidRPr="002D0BE4">
        <w:rPr>
          <w:bdr w:val="none" w:sz="0" w:space="0" w:color="auto" w:frame="1"/>
        </w:rPr>
        <w:t>Bristol</w:t>
      </w:r>
    </w:p>
    <w:p w14:paraId="49D484D5" w14:textId="77777777" w:rsidR="002D0BE4" w:rsidRDefault="002D0BE4" w:rsidP="002D0BE4">
      <w:r w:rsidRPr="002D0BE4">
        <w:t>The Dementia Wellbeing Service operates a telephone advice line, which is staffed by skilled team members that can answer queries about making a referral, or any general enquiries about dementia, or queries about the Dementia Wellbeing Service.</w:t>
      </w:r>
    </w:p>
    <w:p w14:paraId="67B3E675" w14:textId="259C0B34" w:rsidR="00191700" w:rsidRPr="002D0BE4" w:rsidRDefault="00191700" w:rsidP="00191700">
      <w:r>
        <w:t>The Dementia Wellbeing Service has close working relationships with Bristol GPs and the Bristol Adult Learning Disabilities Health Services.</w:t>
      </w:r>
      <w:r w:rsidR="00031A0D">
        <w:t xml:space="preserve"> </w:t>
      </w:r>
      <w:r>
        <w:t>If there are concerns regarding someone with a learning disability and possible dementia, the Dementia Wellbeing Service advises that their GP is contacted in the first instance.</w:t>
      </w:r>
      <w:r w:rsidR="00031A0D">
        <w:t xml:space="preserve"> </w:t>
      </w:r>
      <w:r>
        <w:t>The person’s GP will make a referral to the Dementia Wellbeing Service for further assessment or ongoing support. On occasions, the DWS will joint triage the referral with the LD team to determine the best route for assessment / support</w:t>
      </w:r>
      <w:r w:rsidR="00031A0D">
        <w:t>.</w:t>
      </w:r>
    </w:p>
    <w:p w14:paraId="78F8AC54" w14:textId="77777777" w:rsidR="002D0BE4" w:rsidRPr="002D0BE4" w:rsidRDefault="002D0BE4" w:rsidP="002D0BE4">
      <w:r w:rsidRPr="002D0BE4">
        <w:rPr>
          <w:b/>
          <w:bCs/>
        </w:rPr>
        <w:t>Access Point number</w:t>
      </w:r>
      <w:r w:rsidRPr="002D0BE4">
        <w:t xml:space="preserve">: </w:t>
      </w:r>
      <w:r w:rsidRPr="002D0BE4">
        <w:rPr>
          <w:b/>
          <w:bCs/>
        </w:rPr>
        <w:t>0117 904 5151</w:t>
      </w:r>
    </w:p>
    <w:p w14:paraId="76F80142" w14:textId="77777777" w:rsidR="002D0BE4" w:rsidRPr="002D0BE4" w:rsidRDefault="002D0BE4" w:rsidP="002D0BE4">
      <w:r w:rsidRPr="002D0BE4">
        <w:t>It is open during the following times:</w:t>
      </w:r>
    </w:p>
    <w:p w14:paraId="23552CCD" w14:textId="77777777" w:rsidR="002D0BE4" w:rsidRPr="002D0BE4" w:rsidRDefault="002D0BE4" w:rsidP="002D0BE4">
      <w:pPr>
        <w:pStyle w:val="ListParagraph"/>
        <w:numPr>
          <w:ilvl w:val="0"/>
          <w:numId w:val="19"/>
        </w:numPr>
      </w:pPr>
      <w:r w:rsidRPr="002D0BE4">
        <w:t>08:00 - 18:00 Monday – Friday (excluding bank holidays)</w:t>
      </w:r>
    </w:p>
    <w:p w14:paraId="15A476A3" w14:textId="77777777" w:rsidR="002D0BE4" w:rsidRPr="002D0BE4" w:rsidRDefault="002D0BE4" w:rsidP="002D0BE4">
      <w:pPr>
        <w:pStyle w:val="ListParagraph"/>
        <w:numPr>
          <w:ilvl w:val="0"/>
          <w:numId w:val="19"/>
        </w:numPr>
      </w:pPr>
      <w:r w:rsidRPr="002D0BE4">
        <w:t>Telephone interpretation is available.</w:t>
      </w:r>
    </w:p>
    <w:p w14:paraId="61680D99" w14:textId="77777777" w:rsidR="002D0BE4" w:rsidRPr="002D0BE4" w:rsidRDefault="002D0BE4" w:rsidP="002D0BE4">
      <w:pPr>
        <w:pStyle w:val="ListParagraph"/>
        <w:numPr>
          <w:ilvl w:val="0"/>
          <w:numId w:val="19"/>
        </w:numPr>
      </w:pPr>
      <w:r w:rsidRPr="002D0BE4">
        <w:t>BSL users are supported with Text Relay (18001 0117 904 5151)</w:t>
      </w:r>
    </w:p>
    <w:p w14:paraId="677E21D8" w14:textId="4E29737B" w:rsidR="002D0BE4" w:rsidRDefault="002D0BE4" w:rsidP="002D0BE4">
      <w:hyperlink r:id="rId53" w:history="1">
        <w:r w:rsidRPr="002D0BE4">
          <w:rPr>
            <w:rStyle w:val="Hyperlink"/>
          </w:rPr>
          <w:t>http://www.bristoldementiawellbeing.org/</w:t>
        </w:r>
      </w:hyperlink>
      <w:r>
        <w:tab/>
      </w:r>
      <w:hyperlink r:id="rId54" w:history="1">
        <w:r w:rsidRPr="008200D2">
          <w:rPr>
            <w:rStyle w:val="Hyperlink"/>
          </w:rPr>
          <w:t>dpn-tr.enquiriesBristolDementia@nhs.net</w:t>
        </w:r>
      </w:hyperlink>
      <w:r w:rsidRPr="002D0BE4">
        <w:t xml:space="preserve"> </w:t>
      </w:r>
    </w:p>
    <w:p w14:paraId="40C64027" w14:textId="77777777" w:rsidR="00B3251C" w:rsidRPr="00B3251C" w:rsidRDefault="00B3251C" w:rsidP="00CB4D1E">
      <w:pPr>
        <w:pStyle w:val="Subtitle"/>
        <w:rPr>
          <w:sz w:val="22"/>
          <w:szCs w:val="22"/>
          <w:bdr w:val="none" w:sz="0" w:space="0" w:color="auto" w:frame="1"/>
        </w:rPr>
      </w:pPr>
    </w:p>
    <w:p w14:paraId="481A807A" w14:textId="5CBFAFC0" w:rsidR="00CB4D1E" w:rsidRDefault="00CB4D1E" w:rsidP="00CB4D1E">
      <w:pPr>
        <w:pStyle w:val="Subtitle"/>
      </w:pPr>
      <w:r>
        <w:rPr>
          <w:bdr w:val="none" w:sz="0" w:space="0" w:color="auto" w:frame="1"/>
        </w:rPr>
        <w:t>Somerset</w:t>
      </w:r>
    </w:p>
    <w:p w14:paraId="77D3745C" w14:textId="77777777" w:rsidR="00CB4D1E" w:rsidRPr="00CD634A" w:rsidRDefault="00CB4D1E" w:rsidP="00CB4D1E">
      <w:pPr>
        <w:rPr>
          <w:rFonts w:cs="Arial"/>
        </w:rPr>
      </w:pPr>
      <w:hyperlink r:id="rId55" w:history="1">
        <w:r w:rsidRPr="00CD634A">
          <w:rPr>
            <w:rStyle w:val="Hyperlink"/>
            <w:rFonts w:cs="Arial"/>
          </w:rPr>
          <w:t>Welcome to the Somerset Dementia Wellbeing Service</w:t>
        </w:r>
      </w:hyperlink>
    </w:p>
    <w:p w14:paraId="78D7B744" w14:textId="77777777" w:rsidR="00B3251C" w:rsidRPr="00CD634A" w:rsidRDefault="00B3251C" w:rsidP="00B3251C">
      <w:pPr>
        <w:rPr>
          <w:rFonts w:cs="Arial"/>
        </w:rPr>
      </w:pPr>
      <w:hyperlink r:id="rId56" w:history="1">
        <w:r w:rsidRPr="00CD634A">
          <w:rPr>
            <w:rStyle w:val="Hyperlink"/>
            <w:rFonts w:cs="Arial"/>
          </w:rPr>
          <w:t>Community team for adults with learning disabilities - Learning Disabilities - Somerset NHS Foundation Trust</w:t>
        </w:r>
      </w:hyperlink>
    </w:p>
    <w:p w14:paraId="2CFE51DB" w14:textId="6C743D45" w:rsidR="00DE6648" w:rsidRPr="00875AEF" w:rsidRDefault="00DE6648" w:rsidP="006755A9">
      <w:pPr>
        <w:pStyle w:val="Heading1"/>
      </w:pPr>
      <w:r w:rsidRPr="00875AEF">
        <w:t>National resources</w:t>
      </w:r>
    </w:p>
    <w:p w14:paraId="5A472F44" w14:textId="77777777" w:rsidR="001A52D8" w:rsidRDefault="001A52D8" w:rsidP="006755A9"/>
    <w:p w14:paraId="1AB4C7E6" w14:textId="465D96D2" w:rsidR="00DE6648" w:rsidRDefault="00715019" w:rsidP="006755A9">
      <w:r>
        <w:t xml:space="preserve">National </w:t>
      </w:r>
      <w:r w:rsidR="00452F03">
        <w:t>Guidance</w:t>
      </w:r>
    </w:p>
    <w:p w14:paraId="18CC44DF" w14:textId="0CA9611F" w:rsidR="006B0D9B" w:rsidRPr="006755A9" w:rsidRDefault="006B0D9B" w:rsidP="006755A9">
      <w:hyperlink r:id="rId57" w:history="1">
        <w:r w:rsidRPr="006755A9">
          <w:rPr>
            <w:rStyle w:val="Hyperlink"/>
            <w:rFonts w:cs="Arial"/>
          </w:rPr>
          <w:t>https://leder.nhs.uk/resources/resource-bank/dementia/guidance</w:t>
        </w:r>
      </w:hyperlink>
      <w:r>
        <w:rPr>
          <w:rStyle w:val="Hyperlink"/>
          <w:rFonts w:cs="Arial"/>
        </w:rPr>
        <w:t xml:space="preserve"> </w:t>
      </w:r>
      <w:r>
        <w:t>(site in development)</w:t>
      </w:r>
    </w:p>
    <w:p w14:paraId="2465847E" w14:textId="77777777" w:rsidR="00DE6648" w:rsidRPr="006755A9" w:rsidRDefault="00DE6648" w:rsidP="006755A9">
      <w:hyperlink r:id="rId58" w:history="1">
        <w:r w:rsidRPr="006755A9">
          <w:rPr>
            <w:rStyle w:val="Hyperlink"/>
            <w:rFonts w:cs="Arial"/>
          </w:rPr>
          <w:t>https://www.dementiauk.org/information-and-support/specialist-diagnosis-and-support/admiral-nurse-dementia-helpline/</w:t>
        </w:r>
      </w:hyperlink>
    </w:p>
    <w:p w14:paraId="2CAFF60E" w14:textId="77777777" w:rsidR="00DE6648" w:rsidRPr="006755A9" w:rsidRDefault="00DE6648" w:rsidP="006755A9">
      <w:hyperlink r:id="rId59" w:history="1">
        <w:r w:rsidRPr="006755A9">
          <w:rPr>
            <w:rStyle w:val="Hyperlink"/>
            <w:rFonts w:cs="Arial"/>
          </w:rPr>
          <w:t>https://www.dementiauk.org/information-and-support/about-dementia/what-is-dementia</w:t>
        </w:r>
      </w:hyperlink>
    </w:p>
    <w:p w14:paraId="68808B5A" w14:textId="77777777" w:rsidR="00DE6648" w:rsidRPr="006755A9" w:rsidRDefault="00DE6648" w:rsidP="006755A9">
      <w:hyperlink r:id="rId60" w:history="1">
        <w:r w:rsidRPr="006755A9">
          <w:rPr>
            <w:rStyle w:val="Hyperlink"/>
            <w:rFonts w:cs="Arial"/>
          </w:rPr>
          <w:t>https://www.downs-syndrome.org.uk/about-downs-syndrome/health-and-wellbeing/ageing-and-dementia/</w:t>
        </w:r>
      </w:hyperlink>
    </w:p>
    <w:p w14:paraId="4C41FE70" w14:textId="77777777" w:rsidR="00DE6648" w:rsidRPr="006755A9" w:rsidRDefault="00DE6648" w:rsidP="006755A9">
      <w:hyperlink r:id="rId61" w:history="1">
        <w:r w:rsidRPr="006755A9">
          <w:rPr>
            <w:rStyle w:val="Hyperlink"/>
            <w:rFonts w:cs="Arial"/>
          </w:rPr>
          <w:t>https://www.alzheimers.org.uk/about-dementia/symptoms-and-diagnosis/dementia-symptoms</w:t>
        </w:r>
      </w:hyperlink>
    </w:p>
    <w:p w14:paraId="372188BE" w14:textId="77777777" w:rsidR="00DE6648" w:rsidRPr="006755A9" w:rsidRDefault="00DE6648" w:rsidP="006755A9">
      <w:hyperlink r:id="rId62" w:history="1">
        <w:r w:rsidRPr="006755A9">
          <w:rPr>
            <w:rStyle w:val="Hyperlink"/>
            <w:rFonts w:cs="Arial"/>
          </w:rPr>
          <w:t>https://www.macintyrecharity.org/our-approach/health/dementia</w:t>
        </w:r>
      </w:hyperlink>
    </w:p>
    <w:p w14:paraId="76FD090B" w14:textId="77777777" w:rsidR="00352671" w:rsidRDefault="00352671" w:rsidP="006755A9"/>
    <w:p w14:paraId="13A0205D" w14:textId="77777777" w:rsidR="006B0D9B" w:rsidRPr="006755A9" w:rsidRDefault="006B0D9B" w:rsidP="006B0D9B">
      <w:r>
        <w:t>Accessible Information</w:t>
      </w:r>
    </w:p>
    <w:p w14:paraId="010643DD" w14:textId="77777777" w:rsidR="006B0D9B" w:rsidRPr="006755A9" w:rsidRDefault="006B0D9B" w:rsidP="006B0D9B">
      <w:hyperlink r:id="rId63" w:history="1">
        <w:r w:rsidRPr="006755A9">
          <w:rPr>
            <w:rStyle w:val="Hyperlink"/>
            <w:rFonts w:cs="Arial"/>
          </w:rPr>
          <w:t>https://booksbeyondwords.co.uk/bookshop/paperbacks/ann-has-dementia</w:t>
        </w:r>
      </w:hyperlink>
    </w:p>
    <w:p w14:paraId="686631FA" w14:textId="77777777" w:rsidR="006B0D9B" w:rsidRPr="006755A9" w:rsidRDefault="006B0D9B" w:rsidP="006B0D9B">
      <w:hyperlink r:id="rId64" w:history="1">
        <w:r w:rsidRPr="006755A9">
          <w:rPr>
            <w:rStyle w:val="Hyperlink"/>
            <w:rFonts w:cs="Arial"/>
          </w:rPr>
          <w:t>https://www.alzheimers.org.uk/easyread</w:t>
        </w:r>
      </w:hyperlink>
    </w:p>
    <w:p w14:paraId="3398229B" w14:textId="77777777" w:rsidR="006B0D9B" w:rsidRDefault="006B0D9B" w:rsidP="006B0D9B">
      <w:pPr>
        <w:rPr>
          <w:rStyle w:val="Hyperlink"/>
          <w:rFonts w:cs="Arial"/>
        </w:rPr>
      </w:pPr>
      <w:hyperlink r:id="rId65" w:history="1">
        <w:r w:rsidRPr="00352671">
          <w:rPr>
            <w:rStyle w:val="Hyperlink"/>
            <w:rFonts w:cs="Arial"/>
          </w:rPr>
          <w:t>https://www.learningdisabilityservice-leeds.nhs.uk/get-checked-out/resources/your-health/my-health-a-z/d/dementia/</w:t>
        </w:r>
      </w:hyperlink>
    </w:p>
    <w:p w14:paraId="206AD003" w14:textId="381BBAF6" w:rsidR="006B0D9B" w:rsidRPr="00352671" w:rsidRDefault="006B0D9B" w:rsidP="006B0D9B">
      <w:pPr>
        <w:rPr>
          <w:rFonts w:cs="Arial"/>
        </w:rPr>
      </w:pPr>
      <w:hyperlink r:id="rId66" w:history="1">
        <w:r w:rsidRPr="006B0D9B">
          <w:rPr>
            <w:rStyle w:val="Hyperlink"/>
            <w:rFonts w:cs="Arial"/>
          </w:rPr>
          <w:t>https://www.local.gov.uk/sites/default/files/documents/easy-read-guide-pdf-16-pa-2cc.pdf</w:t>
        </w:r>
      </w:hyperlink>
    </w:p>
    <w:p w14:paraId="24206946" w14:textId="77777777" w:rsidR="007B5AA1" w:rsidRPr="00352671" w:rsidRDefault="007B5AA1" w:rsidP="007B5AA1">
      <w:pPr>
        <w:pStyle w:val="paragraph"/>
        <w:spacing w:before="0" w:beforeAutospacing="0" w:after="0" w:afterAutospacing="0"/>
        <w:textAlignment w:val="baseline"/>
        <w:rPr>
          <w:rFonts w:asciiTheme="minorHAnsi" w:hAnsiTheme="minorHAnsi" w:cs="Arial"/>
          <w:sz w:val="22"/>
          <w:szCs w:val="22"/>
        </w:rPr>
      </w:pPr>
      <w:hyperlink r:id="rId67" w:tgtFrame="_blank" w:history="1">
        <w:r w:rsidRPr="00352671">
          <w:rPr>
            <w:rStyle w:val="normaltextrun"/>
            <w:rFonts w:asciiTheme="minorHAnsi" w:eastAsiaTheme="majorEastAsia" w:hAnsiTheme="minorHAnsi" w:cs="Arial"/>
            <w:color w:val="0000FF"/>
            <w:sz w:val="22"/>
            <w:szCs w:val="22"/>
            <w:u w:val="single"/>
          </w:rPr>
          <w:t>https://www.rcpsych.ac.uk/docs/default-source/mental-health/problems-and-disorders/id-</w:t>
        </w:r>
      </w:hyperlink>
      <w:hyperlink r:id="rId68" w:tgtFrame="_blank" w:history="1">
        <w:r w:rsidRPr="00352671">
          <w:rPr>
            <w:rStyle w:val="normaltextrun"/>
            <w:rFonts w:asciiTheme="minorHAnsi" w:eastAsiaTheme="majorEastAsia" w:hAnsiTheme="minorHAnsi" w:cs="Arial"/>
            <w:color w:val="0000FF"/>
            <w:sz w:val="22"/>
            <w:szCs w:val="22"/>
            <w:u w:val="single"/>
          </w:rPr>
          <w:t>easy-read-resources/learning-disability-dementia-leaflet.pdf?sfvrsn=d26516db_4</w:t>
        </w:r>
      </w:hyperlink>
    </w:p>
    <w:p w14:paraId="3323E375" w14:textId="71C33493" w:rsidR="00DE6648" w:rsidRDefault="00DE6648" w:rsidP="00DE6648">
      <w:pPr>
        <w:rPr>
          <w:rFonts w:ascii="Arial" w:hAnsi="Arial" w:cs="Arial"/>
          <w:u w:val="single"/>
        </w:rPr>
      </w:pPr>
    </w:p>
    <w:p w14:paraId="65C6372B" w14:textId="31C2EAC4" w:rsidR="00006DF5" w:rsidRDefault="00006DF5" w:rsidP="00006DF5">
      <w:pPr>
        <w:pStyle w:val="Heading1"/>
      </w:pPr>
      <w:r>
        <w:t>Training</w:t>
      </w:r>
    </w:p>
    <w:p w14:paraId="7C68F676" w14:textId="26B7A243" w:rsidR="00656EC3" w:rsidRDefault="00656EC3" w:rsidP="00DE6648">
      <w:pPr>
        <w:rPr>
          <w:rFonts w:ascii="Arial" w:hAnsi="Arial" w:cs="Arial"/>
        </w:rPr>
      </w:pPr>
      <w:hyperlink r:id="rId69" w:history="1">
        <w:r w:rsidRPr="00656EC3">
          <w:rPr>
            <w:rStyle w:val="Hyperlink"/>
            <w:rFonts w:ascii="Arial" w:hAnsi="Arial" w:cs="Arial"/>
          </w:rPr>
          <w:t>Training - Downs Syndrome Association</w:t>
        </w:r>
      </w:hyperlink>
    </w:p>
    <w:p w14:paraId="64A6959B" w14:textId="6B1159D9" w:rsidR="00006DF5" w:rsidRPr="00006DF5" w:rsidRDefault="00C52738" w:rsidP="00DE6648">
      <w:pPr>
        <w:rPr>
          <w:rFonts w:ascii="Arial" w:hAnsi="Arial" w:cs="Arial"/>
        </w:rPr>
      </w:pPr>
      <w:r>
        <w:rPr>
          <w:rFonts w:ascii="Arial" w:hAnsi="Arial" w:cs="Arial"/>
        </w:rPr>
        <w:t xml:space="preserve">The Downs Syndrome Association have just completed a brand new resource, the Dementia Workbook, which is a comprehensive guide about staying well before, during and after a dementia diagnosis. It launched on 29 January 2025 and is available to </w:t>
      </w:r>
      <w:hyperlink r:id="rId70" w:history="1">
        <w:r w:rsidRPr="00BB1440">
          <w:rPr>
            <w:rStyle w:val="Hyperlink"/>
            <w:rFonts w:ascii="Arial" w:hAnsi="Arial" w:cs="Arial"/>
          </w:rPr>
          <w:t>download</w:t>
        </w:r>
      </w:hyperlink>
      <w:r w:rsidR="00A050BA">
        <w:rPr>
          <w:rFonts w:ascii="Arial" w:hAnsi="Arial" w:cs="Arial"/>
        </w:rPr>
        <w:t>, or</w:t>
      </w:r>
      <w:r w:rsidR="009D06B2">
        <w:rPr>
          <w:rFonts w:ascii="Arial" w:hAnsi="Arial" w:cs="Arial"/>
        </w:rPr>
        <w:t xml:space="preserve"> you can order a printed version </w:t>
      </w:r>
      <w:hyperlink r:id="rId71" w:history="1">
        <w:r w:rsidR="00A050BA">
          <w:rPr>
            <w:rStyle w:val="Hyperlink"/>
            <w:rFonts w:ascii="Arial" w:hAnsi="Arial" w:cs="Arial"/>
          </w:rPr>
          <w:t>here</w:t>
        </w:r>
      </w:hyperlink>
      <w:r w:rsidR="00AB1C08">
        <w:rPr>
          <w:rFonts w:ascii="Arial" w:hAnsi="Arial" w:cs="Arial"/>
        </w:rPr>
        <w:t>.</w:t>
      </w:r>
    </w:p>
    <w:p w14:paraId="02D9D779" w14:textId="53CDDD8F" w:rsidR="00DE6648" w:rsidRDefault="00006DF5" w:rsidP="00DE6648">
      <w:pPr>
        <w:pStyle w:val="Heading1"/>
      </w:pPr>
      <w:r>
        <w:t>References</w:t>
      </w:r>
    </w:p>
    <w:p w14:paraId="71327C6D" w14:textId="77777777" w:rsidR="00DE6648" w:rsidRPr="00352671" w:rsidRDefault="00DE6648" w:rsidP="00DE6648">
      <w:pPr>
        <w:pStyle w:val="paragraph"/>
        <w:spacing w:before="0" w:beforeAutospacing="0" w:after="0" w:afterAutospacing="0"/>
        <w:textAlignment w:val="baseline"/>
        <w:rPr>
          <w:rFonts w:asciiTheme="minorHAnsi" w:hAnsiTheme="minorHAnsi" w:cs="Arial"/>
          <w:sz w:val="22"/>
          <w:szCs w:val="22"/>
        </w:rPr>
      </w:pPr>
      <w:r w:rsidRPr="00352671">
        <w:rPr>
          <w:rStyle w:val="normaltextrun"/>
          <w:rFonts w:asciiTheme="minorHAnsi" w:eastAsiaTheme="majorEastAsia" w:hAnsiTheme="minorHAnsi" w:cs="Arial"/>
          <w:color w:val="222222"/>
          <w:sz w:val="22"/>
          <w:szCs w:val="22"/>
        </w:rPr>
        <w:t>British Psychological Society, 2015. Dementia and people with intellectual disabilities: Guidance on the assessment, diagnosis, interventions and support of people with intellectual disabilities who develop dementia. Leicester, UK: British Psychological Society. Includes Good Practice Standards on p113 so can benchmark the service you are providing</w:t>
      </w:r>
      <w:r w:rsidRPr="00352671">
        <w:rPr>
          <w:rStyle w:val="eop"/>
          <w:rFonts w:ascii="Arial" w:eastAsiaTheme="majorEastAsia" w:hAnsi="Arial" w:cs="Arial"/>
          <w:sz w:val="22"/>
          <w:szCs w:val="22"/>
        </w:rPr>
        <w:t>​</w:t>
      </w:r>
    </w:p>
    <w:p w14:paraId="38DC6433" w14:textId="0711BE30" w:rsidR="00DE6648" w:rsidRPr="00AC03F4" w:rsidRDefault="00DE6648" w:rsidP="00DE6648">
      <w:pPr>
        <w:pStyle w:val="paragraph"/>
        <w:spacing w:before="0" w:beforeAutospacing="0" w:after="0" w:afterAutospacing="0"/>
        <w:textAlignment w:val="baseline"/>
        <w:rPr>
          <w:rFonts w:asciiTheme="minorHAnsi" w:eastAsiaTheme="majorEastAsia" w:hAnsiTheme="minorHAnsi" w:cs="Arial"/>
          <w:color w:val="222222"/>
          <w:sz w:val="22"/>
          <w:szCs w:val="22"/>
        </w:rPr>
      </w:pPr>
      <w:r w:rsidRPr="00352671">
        <w:rPr>
          <w:rStyle w:val="eop"/>
          <w:rFonts w:ascii="Arial" w:eastAsiaTheme="majorEastAsia" w:hAnsi="Arial" w:cs="Arial"/>
          <w:sz w:val="22"/>
          <w:szCs w:val="22"/>
        </w:rPr>
        <w:t>​</w:t>
      </w:r>
      <w:hyperlink r:id="rId72" w:history="1">
        <w:r w:rsidR="00091723" w:rsidRPr="00352671">
          <w:rPr>
            <w:rStyle w:val="Hyperlink"/>
            <w:rFonts w:asciiTheme="minorHAnsi" w:eastAsiaTheme="majorEastAsia" w:hAnsiTheme="minorHAnsi"/>
            <w:sz w:val="22"/>
            <w:szCs w:val="22"/>
          </w:rPr>
          <w:t>Dementia and People with Intellectual Disabilities | BPS</w:t>
        </w:r>
      </w:hyperlink>
    </w:p>
    <w:p w14:paraId="79FCC314" w14:textId="77777777" w:rsidR="00DE6648" w:rsidRPr="00352671" w:rsidRDefault="00DE6648" w:rsidP="00DE6648">
      <w:pPr>
        <w:pStyle w:val="paragraph"/>
        <w:spacing w:before="0" w:beforeAutospacing="0" w:after="0" w:afterAutospacing="0"/>
        <w:textAlignment w:val="baseline"/>
        <w:rPr>
          <w:rFonts w:asciiTheme="minorHAnsi" w:hAnsiTheme="minorHAnsi" w:cs="Arial"/>
          <w:sz w:val="22"/>
          <w:szCs w:val="22"/>
        </w:rPr>
      </w:pPr>
    </w:p>
    <w:p w14:paraId="70D4CC33" w14:textId="77777777" w:rsidR="00DE6648" w:rsidRPr="00352671" w:rsidRDefault="00DE6648" w:rsidP="00DE6648">
      <w:pPr>
        <w:pStyle w:val="paragraph"/>
        <w:spacing w:before="0" w:beforeAutospacing="0" w:after="0" w:afterAutospacing="0"/>
        <w:textAlignment w:val="baseline"/>
        <w:rPr>
          <w:rFonts w:asciiTheme="minorHAnsi" w:hAnsiTheme="minorHAnsi" w:cs="Arial"/>
          <w:sz w:val="22"/>
          <w:szCs w:val="22"/>
        </w:rPr>
      </w:pPr>
      <w:r w:rsidRPr="00352671">
        <w:rPr>
          <w:rStyle w:val="normaltextrun"/>
          <w:rFonts w:asciiTheme="minorHAnsi" w:eastAsiaTheme="majorEastAsia" w:hAnsiTheme="minorHAnsi" w:cs="Arial"/>
          <w:color w:val="000000"/>
          <w:sz w:val="22"/>
          <w:szCs w:val="22"/>
        </w:rPr>
        <w:t>NICE NG27 </w:t>
      </w:r>
      <w:r w:rsidRPr="00352671">
        <w:rPr>
          <w:rStyle w:val="normaltextrun"/>
          <w:rFonts w:asciiTheme="minorHAnsi" w:eastAsiaTheme="majorEastAsia" w:hAnsiTheme="minorHAnsi" w:cs="Arial"/>
          <w:color w:val="0E0E0E"/>
          <w:sz w:val="22"/>
          <w:szCs w:val="22"/>
        </w:rPr>
        <w:t>Dementia: assessment, management and support for people living with dementia and their carers</w:t>
      </w:r>
      <w:r w:rsidRPr="00352671">
        <w:rPr>
          <w:rStyle w:val="eop"/>
          <w:rFonts w:ascii="Arial" w:eastAsiaTheme="majorEastAsia" w:hAnsi="Arial" w:cs="Arial"/>
          <w:sz w:val="22"/>
          <w:szCs w:val="22"/>
        </w:rPr>
        <w:t>​</w:t>
      </w:r>
    </w:p>
    <w:p w14:paraId="2EAABD22" w14:textId="77777777" w:rsidR="00DE6648" w:rsidRPr="00352671" w:rsidRDefault="00DE6648" w:rsidP="00DE6648">
      <w:pPr>
        <w:pStyle w:val="paragraph"/>
        <w:spacing w:before="0" w:beforeAutospacing="0" w:after="0" w:afterAutospacing="0"/>
        <w:textAlignment w:val="baseline"/>
        <w:rPr>
          <w:rFonts w:asciiTheme="minorHAnsi" w:hAnsiTheme="minorHAnsi" w:cs="Arial"/>
          <w:sz w:val="22"/>
          <w:szCs w:val="22"/>
        </w:rPr>
      </w:pPr>
      <w:hyperlink r:id="rId73" w:tgtFrame="_blank" w:history="1">
        <w:r w:rsidRPr="00352671">
          <w:rPr>
            <w:rStyle w:val="normaltextrun"/>
            <w:rFonts w:asciiTheme="minorHAnsi" w:eastAsiaTheme="majorEastAsia" w:hAnsiTheme="minorHAnsi" w:cs="Arial"/>
            <w:color w:val="0000FF"/>
            <w:sz w:val="22"/>
            <w:szCs w:val="22"/>
            <w:u w:val="single"/>
          </w:rPr>
          <w:t>https://www.nice.org.uk/guidance/ng97</w:t>
        </w:r>
      </w:hyperlink>
    </w:p>
    <w:p w14:paraId="67269DE3" w14:textId="77777777" w:rsidR="00DE6648" w:rsidRPr="00352671" w:rsidRDefault="00DE6648" w:rsidP="00DE6648">
      <w:pPr>
        <w:pStyle w:val="paragraph"/>
        <w:spacing w:before="0" w:beforeAutospacing="0" w:after="0" w:afterAutospacing="0"/>
        <w:textAlignment w:val="baseline"/>
        <w:rPr>
          <w:rFonts w:asciiTheme="minorHAnsi" w:hAnsiTheme="minorHAnsi" w:cs="Arial"/>
          <w:sz w:val="22"/>
          <w:szCs w:val="22"/>
        </w:rPr>
      </w:pPr>
    </w:p>
    <w:p w14:paraId="4F83F3D1" w14:textId="77777777" w:rsidR="00DE6648" w:rsidRPr="00352671" w:rsidRDefault="00DE6648" w:rsidP="00DE6648">
      <w:pPr>
        <w:pStyle w:val="paragraph"/>
        <w:spacing w:before="0" w:beforeAutospacing="0" w:after="0" w:afterAutospacing="0"/>
        <w:textAlignment w:val="baseline"/>
        <w:rPr>
          <w:rFonts w:asciiTheme="minorHAnsi" w:hAnsiTheme="minorHAnsi" w:cs="Arial"/>
          <w:sz w:val="22"/>
          <w:szCs w:val="22"/>
        </w:rPr>
      </w:pPr>
      <w:r w:rsidRPr="00352671">
        <w:rPr>
          <w:rStyle w:val="normaltextrun"/>
          <w:rFonts w:asciiTheme="minorHAnsi" w:eastAsiaTheme="majorEastAsia" w:hAnsiTheme="minorHAnsi" w:cs="Arial"/>
          <w:color w:val="0E0E0E"/>
          <w:sz w:val="22"/>
          <w:szCs w:val="22"/>
        </w:rPr>
        <w:t>NICE NG 54 Mental health problems in people with learning disabilities: prevention, assessment and management </w:t>
      </w:r>
      <w:r w:rsidRPr="00352671">
        <w:rPr>
          <w:rStyle w:val="eop"/>
          <w:rFonts w:ascii="Arial" w:eastAsiaTheme="majorEastAsia" w:hAnsi="Arial" w:cs="Arial"/>
          <w:sz w:val="22"/>
          <w:szCs w:val="22"/>
        </w:rPr>
        <w:t>​</w:t>
      </w:r>
    </w:p>
    <w:p w14:paraId="142D776A" w14:textId="77777777" w:rsidR="00DE6648" w:rsidRPr="00352671" w:rsidRDefault="00DE6648" w:rsidP="00DE6648">
      <w:pPr>
        <w:pStyle w:val="paragraph"/>
        <w:spacing w:before="0" w:beforeAutospacing="0" w:after="0" w:afterAutospacing="0"/>
        <w:textAlignment w:val="baseline"/>
        <w:rPr>
          <w:rFonts w:asciiTheme="minorHAnsi" w:hAnsiTheme="minorHAnsi" w:cs="Arial"/>
          <w:sz w:val="22"/>
          <w:szCs w:val="22"/>
        </w:rPr>
      </w:pPr>
      <w:hyperlink r:id="rId74" w:tgtFrame="_blank" w:history="1">
        <w:r w:rsidRPr="00352671">
          <w:rPr>
            <w:rStyle w:val="normaltextrun"/>
            <w:rFonts w:asciiTheme="minorHAnsi" w:eastAsiaTheme="majorEastAsia" w:hAnsiTheme="minorHAnsi" w:cs="Arial"/>
            <w:color w:val="0000FF"/>
            <w:sz w:val="22"/>
            <w:szCs w:val="22"/>
            <w:u w:val="single"/>
          </w:rPr>
          <w:t>https://www.nice.org.uk/guidance/ng54</w:t>
        </w:r>
      </w:hyperlink>
    </w:p>
    <w:p w14:paraId="13554F63" w14:textId="77777777" w:rsidR="00B3251C" w:rsidRDefault="00B3251C">
      <w:pPr>
        <w:rPr>
          <w:rFonts w:asciiTheme="majorHAnsi" w:eastAsiaTheme="majorEastAsia" w:hAnsiTheme="majorHAnsi" w:cstheme="majorBidi"/>
          <w:color w:val="0F4761" w:themeColor="accent1" w:themeShade="BF"/>
          <w:sz w:val="40"/>
          <w:szCs w:val="40"/>
        </w:rPr>
      </w:pPr>
      <w:r>
        <w:br w:type="page"/>
      </w:r>
    </w:p>
    <w:p w14:paraId="4A11DD52" w14:textId="6C124105" w:rsidR="007B5AA1" w:rsidRPr="00875AEF" w:rsidRDefault="007B5AA1" w:rsidP="007B5AA1">
      <w:pPr>
        <w:pStyle w:val="Heading1"/>
      </w:pPr>
      <w:r>
        <w:t>Acknowledgements and thanks</w:t>
      </w:r>
    </w:p>
    <w:p w14:paraId="589B8AF1" w14:textId="08618901" w:rsidR="00DE6648" w:rsidRPr="00352671" w:rsidRDefault="00E93C07" w:rsidP="00DE6648">
      <w:pPr>
        <w:rPr>
          <w:rFonts w:cs="Arial"/>
        </w:rPr>
      </w:pPr>
      <w:r>
        <w:rPr>
          <w:rFonts w:cs="Arial"/>
        </w:rPr>
        <w:t>Colleagues at NHS</w:t>
      </w:r>
      <w:r w:rsidR="00FD1EC6">
        <w:rPr>
          <w:rFonts w:cs="Arial"/>
        </w:rPr>
        <w:t xml:space="preserve"> England</w:t>
      </w:r>
      <w:r>
        <w:rPr>
          <w:rFonts w:cs="Arial"/>
        </w:rPr>
        <w:t xml:space="preserve">: </w:t>
      </w:r>
      <w:r w:rsidR="00DE6648" w:rsidRPr="00352671">
        <w:rPr>
          <w:rFonts w:cs="Arial"/>
        </w:rPr>
        <w:t>Graeme</w:t>
      </w:r>
      <w:r>
        <w:rPr>
          <w:rFonts w:cs="Arial"/>
        </w:rPr>
        <w:t xml:space="preserve"> Carr</w:t>
      </w:r>
      <w:r w:rsidR="00DE6648" w:rsidRPr="00352671">
        <w:rPr>
          <w:rFonts w:cs="Arial"/>
        </w:rPr>
        <w:t>,</w:t>
      </w:r>
      <w:r w:rsidR="00FD1EC6">
        <w:rPr>
          <w:rFonts w:cs="Arial"/>
        </w:rPr>
        <w:t xml:space="preserve"> Ruth Hall,</w:t>
      </w:r>
      <w:r w:rsidR="00DE6648" w:rsidRPr="00352671">
        <w:rPr>
          <w:rFonts w:cs="Arial"/>
        </w:rPr>
        <w:t xml:space="preserve"> </w:t>
      </w:r>
      <w:r w:rsidR="00FD1EC6">
        <w:rPr>
          <w:rFonts w:cs="Arial"/>
        </w:rPr>
        <w:t xml:space="preserve">Nicky Powell, </w:t>
      </w:r>
      <w:r>
        <w:rPr>
          <w:rFonts w:cs="Arial"/>
        </w:rPr>
        <w:t xml:space="preserve">Laura </w:t>
      </w:r>
      <w:r w:rsidR="00FD1EC6">
        <w:rPr>
          <w:rFonts w:cs="Arial"/>
        </w:rPr>
        <w:t>Canning, Lianna Davis</w:t>
      </w:r>
    </w:p>
    <w:p w14:paraId="6980A30D" w14:textId="0D3A3AC3" w:rsidR="00EA6DE9" w:rsidRDefault="00FD1EC6" w:rsidP="00DE6648">
      <w:pPr>
        <w:rPr>
          <w:rFonts w:cs="Arial"/>
        </w:rPr>
      </w:pPr>
      <w:r>
        <w:rPr>
          <w:rFonts w:cs="Arial"/>
        </w:rPr>
        <w:t>Colleagues from regional Learning Disabilit</w:t>
      </w:r>
      <w:r w:rsidR="00EA6DE9">
        <w:rPr>
          <w:rFonts w:cs="Arial"/>
        </w:rPr>
        <w:t>y Teams</w:t>
      </w:r>
      <w:r w:rsidR="004901AE">
        <w:rPr>
          <w:rFonts w:cs="Arial"/>
        </w:rPr>
        <w:t xml:space="preserve">: </w:t>
      </w:r>
      <w:r w:rsidR="00066289">
        <w:rPr>
          <w:rFonts w:cs="Arial"/>
        </w:rPr>
        <w:t>Ja</w:t>
      </w:r>
      <w:r w:rsidR="008D04C7">
        <w:rPr>
          <w:rFonts w:cs="Arial"/>
        </w:rPr>
        <w:t>y</w:t>
      </w:r>
      <w:r w:rsidR="00066289">
        <w:rPr>
          <w:rFonts w:cs="Arial"/>
        </w:rPr>
        <w:t xml:space="preserve">ne </w:t>
      </w:r>
      <w:proofErr w:type="spellStart"/>
      <w:r w:rsidR="00066289">
        <w:rPr>
          <w:rFonts w:cs="Arial"/>
        </w:rPr>
        <w:t>Haddleton</w:t>
      </w:r>
      <w:proofErr w:type="spellEnd"/>
      <w:r w:rsidR="00066289">
        <w:rPr>
          <w:rFonts w:cs="Arial"/>
        </w:rPr>
        <w:t xml:space="preserve">, Lucy Bailey, </w:t>
      </w:r>
      <w:r w:rsidR="00EA6DE9">
        <w:rPr>
          <w:rFonts w:cs="Arial"/>
        </w:rPr>
        <w:t xml:space="preserve">Gill Travis, Karen Poon, Leia Carter, </w:t>
      </w:r>
      <w:r w:rsidR="00097F74">
        <w:rPr>
          <w:rFonts w:cs="Arial"/>
        </w:rPr>
        <w:t xml:space="preserve">Aurielle, Goddard, </w:t>
      </w:r>
      <w:r w:rsidR="007C03D6">
        <w:rPr>
          <w:rFonts w:cs="Arial"/>
        </w:rPr>
        <w:t xml:space="preserve">Liz Spires, </w:t>
      </w:r>
      <w:r w:rsidR="004901AE">
        <w:rPr>
          <w:rFonts w:cs="Arial"/>
        </w:rPr>
        <w:t>Ross Spackman</w:t>
      </w:r>
    </w:p>
    <w:p w14:paraId="0DF9134A" w14:textId="1ABC64EE" w:rsidR="00EA6DE9" w:rsidRDefault="00317A76" w:rsidP="00DE6648">
      <w:pPr>
        <w:rPr>
          <w:rFonts w:cs="Arial"/>
        </w:rPr>
      </w:pPr>
      <w:r>
        <w:rPr>
          <w:rFonts w:cs="Arial"/>
        </w:rPr>
        <w:t>Julian Hallet (Down’s Syndrome Association) and Victoria Lyons (Dementia UK) for their significant contributions and insights</w:t>
      </w:r>
    </w:p>
    <w:p w14:paraId="7E641A4D" w14:textId="50EEAF48" w:rsidR="00B400B3" w:rsidRDefault="00B400B3" w:rsidP="00352671">
      <w:pPr>
        <w:rPr>
          <w:rFonts w:cs="Arial"/>
        </w:rPr>
      </w:pPr>
      <w:r>
        <w:rPr>
          <w:rFonts w:cs="Arial"/>
        </w:rPr>
        <w:t>Produced in collaboration with colleagues named above, by</w:t>
      </w:r>
      <w:r w:rsidR="005578EE">
        <w:rPr>
          <w:rFonts w:cs="Arial"/>
        </w:rPr>
        <w:t xml:space="preserve"> </w:t>
      </w:r>
      <w:hyperlink r:id="rId75" w:history="1">
        <w:r w:rsidR="005578EE" w:rsidRPr="009C281B">
          <w:rPr>
            <w:rStyle w:val="Hyperlink"/>
            <w:rFonts w:cs="Arial"/>
          </w:rPr>
          <w:t xml:space="preserve">Health Innovation West of England, South West </w:t>
        </w:r>
        <w:r w:rsidR="005F645E" w:rsidRPr="009C281B">
          <w:rPr>
            <w:rStyle w:val="Hyperlink"/>
            <w:rFonts w:cs="Arial"/>
          </w:rPr>
          <w:t>Learning Disabilities Collaborative</w:t>
        </w:r>
      </w:hyperlink>
      <w:r w:rsidR="005F645E">
        <w:rPr>
          <w:rFonts w:cs="Arial"/>
        </w:rPr>
        <w:t xml:space="preserve"> team:</w:t>
      </w:r>
    </w:p>
    <w:p w14:paraId="384C4AC6" w14:textId="77777777" w:rsidR="0098592B" w:rsidRDefault="0098592B" w:rsidP="0098592B">
      <w:pPr>
        <w:spacing w:after="0" w:line="240" w:lineRule="auto"/>
        <w:rPr>
          <w:rFonts w:cs="Arial"/>
        </w:rPr>
      </w:pPr>
      <w:r>
        <w:rPr>
          <w:rFonts w:cs="Arial"/>
        </w:rPr>
        <w:t>Susie Beresford</w:t>
      </w:r>
    </w:p>
    <w:p w14:paraId="3636A237" w14:textId="64126FD9" w:rsidR="00394C08" w:rsidRDefault="00394C08" w:rsidP="00394C08">
      <w:pPr>
        <w:spacing w:after="0" w:line="240" w:lineRule="auto"/>
        <w:rPr>
          <w:rFonts w:cs="Arial"/>
        </w:rPr>
      </w:pPr>
      <w:r>
        <w:rPr>
          <w:rFonts w:cs="Arial"/>
        </w:rPr>
        <w:t>Theresa Bassey</w:t>
      </w:r>
    </w:p>
    <w:p w14:paraId="46E3C8B9" w14:textId="098A30A6" w:rsidR="001F36B5" w:rsidRDefault="001F36B5" w:rsidP="00130096">
      <w:pPr>
        <w:spacing w:after="0" w:line="240" w:lineRule="auto"/>
        <w:rPr>
          <w:rFonts w:cs="Arial"/>
        </w:rPr>
      </w:pPr>
      <w:r>
        <w:rPr>
          <w:rFonts w:cs="Arial"/>
        </w:rPr>
        <w:t xml:space="preserve">Alison </w:t>
      </w:r>
      <w:proofErr w:type="spellStart"/>
      <w:r>
        <w:rPr>
          <w:rFonts w:cs="Arial"/>
        </w:rPr>
        <w:t>Tavar</w:t>
      </w:r>
      <w:r w:rsidR="005578EE">
        <w:rPr>
          <w:rFonts w:cs="Arial"/>
        </w:rPr>
        <w:t>é</w:t>
      </w:r>
      <w:proofErr w:type="spellEnd"/>
    </w:p>
    <w:p w14:paraId="05987184" w14:textId="77777777" w:rsidR="00130096" w:rsidRDefault="00130096" w:rsidP="00130096">
      <w:pPr>
        <w:spacing w:after="0" w:line="240" w:lineRule="auto"/>
        <w:rPr>
          <w:rFonts w:cs="Arial"/>
        </w:rPr>
      </w:pPr>
    </w:p>
    <w:p w14:paraId="6170F0D3" w14:textId="1B48B5D3" w:rsidR="00355C3B" w:rsidRPr="00352671" w:rsidRDefault="00355C3B" w:rsidP="00130096">
      <w:pPr>
        <w:spacing w:after="0" w:line="240" w:lineRule="auto"/>
        <w:rPr>
          <w:rFonts w:cs="Arial"/>
        </w:rPr>
      </w:pPr>
      <w:r>
        <w:rPr>
          <w:rFonts w:cs="Arial"/>
        </w:rPr>
        <w:t xml:space="preserve">If you have any questions or suggestions for contributions to this document, please contact us </w:t>
      </w:r>
      <w:r w:rsidR="00066289">
        <w:rPr>
          <w:rFonts w:cs="Arial"/>
        </w:rPr>
        <w:t xml:space="preserve">on </w:t>
      </w:r>
      <w:hyperlink r:id="rId76" w:history="1">
        <w:r w:rsidR="00066289" w:rsidRPr="00A652FF">
          <w:t>healthinnowest.swldc@nhs.net</w:t>
        </w:r>
      </w:hyperlink>
    </w:p>
    <w:sectPr w:rsidR="00355C3B" w:rsidRPr="00352671">
      <w:headerReference w:type="even" r:id="rId77"/>
      <w:headerReference w:type="default" r:id="rId78"/>
      <w:footerReference w:type="even" r:id="rId79"/>
      <w:footerReference w:type="default" r:id="rId80"/>
      <w:headerReference w:type="first" r:id="rId81"/>
      <w:footerReference w:type="first" r:id="rI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5D81A" w14:textId="77777777" w:rsidR="005F644F" w:rsidRDefault="005F644F" w:rsidP="00401431">
      <w:pPr>
        <w:spacing w:after="0" w:line="240" w:lineRule="auto"/>
      </w:pPr>
      <w:r>
        <w:separator/>
      </w:r>
    </w:p>
  </w:endnote>
  <w:endnote w:type="continuationSeparator" w:id="0">
    <w:p w14:paraId="78A57CE0" w14:textId="77777777" w:rsidR="005F644F" w:rsidRDefault="005F644F" w:rsidP="00401431">
      <w:pPr>
        <w:spacing w:after="0" w:line="240" w:lineRule="auto"/>
      </w:pPr>
      <w:r>
        <w:continuationSeparator/>
      </w:r>
    </w:p>
  </w:endnote>
  <w:endnote w:type="continuationNotice" w:id="1">
    <w:p w14:paraId="4B119659" w14:textId="77777777" w:rsidR="005F644F" w:rsidRDefault="005F6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FA7B" w14:textId="77777777" w:rsidR="005260B1" w:rsidRDefault="00526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EF2F" w14:textId="465AFE49" w:rsidR="00AD224B" w:rsidRPr="00D50E74" w:rsidRDefault="00D50E74">
    <w:pPr>
      <w:pStyle w:val="Footer"/>
      <w:rPr>
        <w:sz w:val="16"/>
        <w:szCs w:val="16"/>
      </w:rPr>
    </w:pPr>
    <w:r w:rsidRPr="00D50E74">
      <w:rPr>
        <w:rFonts w:cs="Arial"/>
        <w:sz w:val="16"/>
        <w:szCs w:val="16"/>
      </w:rPr>
      <w:fldChar w:fldCharType="begin"/>
    </w:r>
    <w:r w:rsidRPr="00D50E74">
      <w:rPr>
        <w:rFonts w:cs="Arial"/>
        <w:sz w:val="16"/>
        <w:szCs w:val="16"/>
      </w:rPr>
      <w:instrText xml:space="preserve"> FILENAME   \* MERGEFORMAT </w:instrText>
    </w:r>
    <w:r w:rsidRPr="00D50E74">
      <w:rPr>
        <w:rFonts w:cs="Arial"/>
        <w:sz w:val="16"/>
        <w:szCs w:val="16"/>
      </w:rPr>
      <w:fldChar w:fldCharType="separate"/>
    </w:r>
    <w:r w:rsidR="005E7418">
      <w:rPr>
        <w:rFonts w:cs="Arial"/>
        <w:noProof/>
        <w:sz w:val="16"/>
        <w:szCs w:val="16"/>
      </w:rPr>
      <w:t>Improving Awareness of Dementia in People with a Learning Disability v1 2025_01.docx</w:t>
    </w:r>
    <w:r w:rsidRPr="00D50E74">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CF35B" w14:textId="77777777" w:rsidR="005260B1" w:rsidRDefault="0052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B8D71" w14:textId="77777777" w:rsidR="005F644F" w:rsidRDefault="005F644F" w:rsidP="00401431">
      <w:pPr>
        <w:spacing w:after="0" w:line="240" w:lineRule="auto"/>
      </w:pPr>
      <w:r>
        <w:separator/>
      </w:r>
    </w:p>
  </w:footnote>
  <w:footnote w:type="continuationSeparator" w:id="0">
    <w:p w14:paraId="30FF3E6F" w14:textId="77777777" w:rsidR="005F644F" w:rsidRDefault="005F644F" w:rsidP="00401431">
      <w:pPr>
        <w:spacing w:after="0" w:line="240" w:lineRule="auto"/>
      </w:pPr>
      <w:r>
        <w:continuationSeparator/>
      </w:r>
    </w:p>
  </w:footnote>
  <w:footnote w:type="continuationNotice" w:id="1">
    <w:p w14:paraId="7C0668FA" w14:textId="77777777" w:rsidR="005F644F" w:rsidRDefault="005F6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4351" w14:textId="77777777" w:rsidR="005260B1" w:rsidRDefault="00526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8496" w14:textId="6787AA5E" w:rsidR="00401431" w:rsidRDefault="00D57EED">
    <w:pPr>
      <w:pStyle w:val="Header"/>
    </w:pPr>
    <w:r>
      <w:rPr>
        <w:noProof/>
      </w:rPr>
      <w:drawing>
        <wp:anchor distT="0" distB="0" distL="114300" distR="114300" simplePos="0" relativeHeight="251658240" behindDoc="1" locked="0" layoutInCell="1" allowOverlap="1" wp14:anchorId="5A9FC983" wp14:editId="03F8C50D">
          <wp:simplePos x="0" y="0"/>
          <wp:positionH relativeFrom="column">
            <wp:posOffset>3829050</wp:posOffset>
          </wp:positionH>
          <wp:positionV relativeFrom="paragraph">
            <wp:posOffset>-240030</wp:posOffset>
          </wp:positionV>
          <wp:extent cx="2447925" cy="581025"/>
          <wp:effectExtent l="0" t="0" r="9525" b="9525"/>
          <wp:wrapNone/>
          <wp:docPr id="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D396" w14:textId="77777777" w:rsidR="005260B1" w:rsidRDefault="0052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88C9"/>
    <w:multiLevelType w:val="hybridMultilevel"/>
    <w:tmpl w:val="43CC672A"/>
    <w:lvl w:ilvl="0" w:tplc="3FEEDBCC">
      <w:start w:val="1"/>
      <w:numFmt w:val="bullet"/>
      <w:lvlText w:val=""/>
      <w:lvlJc w:val="left"/>
      <w:pPr>
        <w:ind w:left="720" w:hanging="360"/>
      </w:pPr>
      <w:rPr>
        <w:rFonts w:ascii="Symbol" w:hAnsi="Symbol" w:hint="default"/>
      </w:rPr>
    </w:lvl>
    <w:lvl w:ilvl="1" w:tplc="DB3644BC">
      <w:start w:val="1"/>
      <w:numFmt w:val="bullet"/>
      <w:lvlText w:val="o"/>
      <w:lvlJc w:val="left"/>
      <w:pPr>
        <w:ind w:left="1440" w:hanging="360"/>
      </w:pPr>
      <w:rPr>
        <w:rFonts w:ascii="Courier New" w:hAnsi="Courier New" w:hint="default"/>
      </w:rPr>
    </w:lvl>
    <w:lvl w:ilvl="2" w:tplc="74D6BF3C">
      <w:start w:val="1"/>
      <w:numFmt w:val="bullet"/>
      <w:lvlText w:val=""/>
      <w:lvlJc w:val="left"/>
      <w:pPr>
        <w:ind w:left="2160" w:hanging="360"/>
      </w:pPr>
      <w:rPr>
        <w:rFonts w:ascii="Wingdings" w:hAnsi="Wingdings" w:hint="default"/>
      </w:rPr>
    </w:lvl>
    <w:lvl w:ilvl="3" w:tplc="DC5C5704">
      <w:start w:val="1"/>
      <w:numFmt w:val="bullet"/>
      <w:lvlText w:val=""/>
      <w:lvlJc w:val="left"/>
      <w:pPr>
        <w:ind w:left="2880" w:hanging="360"/>
      </w:pPr>
      <w:rPr>
        <w:rFonts w:ascii="Symbol" w:hAnsi="Symbol" w:hint="default"/>
      </w:rPr>
    </w:lvl>
    <w:lvl w:ilvl="4" w:tplc="C08077D4">
      <w:start w:val="1"/>
      <w:numFmt w:val="bullet"/>
      <w:lvlText w:val="o"/>
      <w:lvlJc w:val="left"/>
      <w:pPr>
        <w:ind w:left="3600" w:hanging="360"/>
      </w:pPr>
      <w:rPr>
        <w:rFonts w:ascii="Courier New" w:hAnsi="Courier New" w:hint="default"/>
      </w:rPr>
    </w:lvl>
    <w:lvl w:ilvl="5" w:tplc="618CA62C">
      <w:start w:val="1"/>
      <w:numFmt w:val="bullet"/>
      <w:lvlText w:val=""/>
      <w:lvlJc w:val="left"/>
      <w:pPr>
        <w:ind w:left="4320" w:hanging="360"/>
      </w:pPr>
      <w:rPr>
        <w:rFonts w:ascii="Wingdings" w:hAnsi="Wingdings" w:hint="default"/>
      </w:rPr>
    </w:lvl>
    <w:lvl w:ilvl="6" w:tplc="58B8EE04">
      <w:start w:val="1"/>
      <w:numFmt w:val="bullet"/>
      <w:lvlText w:val=""/>
      <w:lvlJc w:val="left"/>
      <w:pPr>
        <w:ind w:left="5040" w:hanging="360"/>
      </w:pPr>
      <w:rPr>
        <w:rFonts w:ascii="Symbol" w:hAnsi="Symbol" w:hint="default"/>
      </w:rPr>
    </w:lvl>
    <w:lvl w:ilvl="7" w:tplc="9DB81DB4">
      <w:start w:val="1"/>
      <w:numFmt w:val="bullet"/>
      <w:lvlText w:val="o"/>
      <w:lvlJc w:val="left"/>
      <w:pPr>
        <w:ind w:left="5760" w:hanging="360"/>
      </w:pPr>
      <w:rPr>
        <w:rFonts w:ascii="Courier New" w:hAnsi="Courier New" w:hint="default"/>
      </w:rPr>
    </w:lvl>
    <w:lvl w:ilvl="8" w:tplc="F5FEBAA8">
      <w:start w:val="1"/>
      <w:numFmt w:val="bullet"/>
      <w:lvlText w:val=""/>
      <w:lvlJc w:val="left"/>
      <w:pPr>
        <w:ind w:left="6480" w:hanging="360"/>
      </w:pPr>
      <w:rPr>
        <w:rFonts w:ascii="Wingdings" w:hAnsi="Wingdings" w:hint="default"/>
      </w:rPr>
    </w:lvl>
  </w:abstractNum>
  <w:abstractNum w:abstractNumId="1" w15:restartNumberingAfterBreak="0">
    <w:nsid w:val="07630416"/>
    <w:multiLevelType w:val="hybridMultilevel"/>
    <w:tmpl w:val="6E30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72401"/>
    <w:multiLevelType w:val="hybridMultilevel"/>
    <w:tmpl w:val="F69C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3EAC"/>
    <w:multiLevelType w:val="hybridMultilevel"/>
    <w:tmpl w:val="6E9CB158"/>
    <w:lvl w:ilvl="0" w:tplc="E91A2176">
      <w:start w:val="1"/>
      <w:numFmt w:val="bullet"/>
      <w:lvlText w:val=""/>
      <w:lvlJc w:val="left"/>
      <w:pPr>
        <w:ind w:left="720" w:hanging="360"/>
      </w:pPr>
      <w:rPr>
        <w:rFonts w:ascii="Symbol" w:hAnsi="Symbol" w:hint="default"/>
      </w:rPr>
    </w:lvl>
    <w:lvl w:ilvl="1" w:tplc="FAD42020">
      <w:start w:val="1"/>
      <w:numFmt w:val="bullet"/>
      <w:lvlText w:val="o"/>
      <w:lvlJc w:val="left"/>
      <w:pPr>
        <w:ind w:left="1440" w:hanging="360"/>
      </w:pPr>
      <w:rPr>
        <w:rFonts w:ascii="Courier New" w:hAnsi="Courier New" w:hint="default"/>
      </w:rPr>
    </w:lvl>
    <w:lvl w:ilvl="2" w:tplc="AB94C180">
      <w:start w:val="1"/>
      <w:numFmt w:val="bullet"/>
      <w:lvlText w:val=""/>
      <w:lvlJc w:val="left"/>
      <w:pPr>
        <w:ind w:left="2160" w:hanging="360"/>
      </w:pPr>
      <w:rPr>
        <w:rFonts w:ascii="Wingdings" w:hAnsi="Wingdings" w:hint="default"/>
      </w:rPr>
    </w:lvl>
    <w:lvl w:ilvl="3" w:tplc="05D66264">
      <w:start w:val="1"/>
      <w:numFmt w:val="bullet"/>
      <w:lvlText w:val=""/>
      <w:lvlJc w:val="left"/>
      <w:pPr>
        <w:ind w:left="2880" w:hanging="360"/>
      </w:pPr>
      <w:rPr>
        <w:rFonts w:ascii="Symbol" w:hAnsi="Symbol" w:hint="default"/>
      </w:rPr>
    </w:lvl>
    <w:lvl w:ilvl="4" w:tplc="F3ACBD30">
      <w:start w:val="1"/>
      <w:numFmt w:val="bullet"/>
      <w:lvlText w:val="o"/>
      <w:lvlJc w:val="left"/>
      <w:pPr>
        <w:ind w:left="3600" w:hanging="360"/>
      </w:pPr>
      <w:rPr>
        <w:rFonts w:ascii="Courier New" w:hAnsi="Courier New" w:hint="default"/>
      </w:rPr>
    </w:lvl>
    <w:lvl w:ilvl="5" w:tplc="4D5AEF26">
      <w:start w:val="1"/>
      <w:numFmt w:val="bullet"/>
      <w:lvlText w:val=""/>
      <w:lvlJc w:val="left"/>
      <w:pPr>
        <w:ind w:left="4320" w:hanging="360"/>
      </w:pPr>
      <w:rPr>
        <w:rFonts w:ascii="Wingdings" w:hAnsi="Wingdings" w:hint="default"/>
      </w:rPr>
    </w:lvl>
    <w:lvl w:ilvl="6" w:tplc="16FAD9CA">
      <w:start w:val="1"/>
      <w:numFmt w:val="bullet"/>
      <w:lvlText w:val=""/>
      <w:lvlJc w:val="left"/>
      <w:pPr>
        <w:ind w:left="5040" w:hanging="360"/>
      </w:pPr>
      <w:rPr>
        <w:rFonts w:ascii="Symbol" w:hAnsi="Symbol" w:hint="default"/>
      </w:rPr>
    </w:lvl>
    <w:lvl w:ilvl="7" w:tplc="D334EF0C">
      <w:start w:val="1"/>
      <w:numFmt w:val="bullet"/>
      <w:lvlText w:val="o"/>
      <w:lvlJc w:val="left"/>
      <w:pPr>
        <w:ind w:left="5760" w:hanging="360"/>
      </w:pPr>
      <w:rPr>
        <w:rFonts w:ascii="Courier New" w:hAnsi="Courier New" w:hint="default"/>
      </w:rPr>
    </w:lvl>
    <w:lvl w:ilvl="8" w:tplc="5E80B8D4">
      <w:start w:val="1"/>
      <w:numFmt w:val="bullet"/>
      <w:lvlText w:val=""/>
      <w:lvlJc w:val="left"/>
      <w:pPr>
        <w:ind w:left="6480" w:hanging="360"/>
      </w:pPr>
      <w:rPr>
        <w:rFonts w:ascii="Wingdings" w:hAnsi="Wingdings" w:hint="default"/>
      </w:rPr>
    </w:lvl>
  </w:abstractNum>
  <w:abstractNum w:abstractNumId="4" w15:restartNumberingAfterBreak="0">
    <w:nsid w:val="0A4A71E0"/>
    <w:multiLevelType w:val="hybridMultilevel"/>
    <w:tmpl w:val="C3F040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E3021"/>
    <w:multiLevelType w:val="hybridMultilevel"/>
    <w:tmpl w:val="85CA3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20DF9"/>
    <w:multiLevelType w:val="hybridMultilevel"/>
    <w:tmpl w:val="521A4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014B5"/>
    <w:multiLevelType w:val="hybridMultilevel"/>
    <w:tmpl w:val="555AF28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5757B5C"/>
    <w:multiLevelType w:val="hybridMultilevel"/>
    <w:tmpl w:val="8AAA23D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4E572A1F"/>
    <w:multiLevelType w:val="hybridMultilevel"/>
    <w:tmpl w:val="4A8C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111A7"/>
    <w:multiLevelType w:val="hybridMultilevel"/>
    <w:tmpl w:val="26E23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D7EB7"/>
    <w:multiLevelType w:val="hybridMultilevel"/>
    <w:tmpl w:val="611E31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A10980"/>
    <w:multiLevelType w:val="hybridMultilevel"/>
    <w:tmpl w:val="657CA7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8BAFB"/>
    <w:multiLevelType w:val="hybridMultilevel"/>
    <w:tmpl w:val="17963222"/>
    <w:lvl w:ilvl="0" w:tplc="88CC7FA0">
      <w:start w:val="1"/>
      <w:numFmt w:val="bullet"/>
      <w:lvlText w:val=""/>
      <w:lvlJc w:val="left"/>
      <w:pPr>
        <w:ind w:left="720" w:hanging="360"/>
      </w:pPr>
      <w:rPr>
        <w:rFonts w:ascii="Symbol" w:hAnsi="Symbol" w:hint="default"/>
      </w:rPr>
    </w:lvl>
    <w:lvl w:ilvl="1" w:tplc="B680F69A">
      <w:start w:val="1"/>
      <w:numFmt w:val="bullet"/>
      <w:lvlText w:val="o"/>
      <w:lvlJc w:val="left"/>
      <w:pPr>
        <w:ind w:left="1440" w:hanging="360"/>
      </w:pPr>
      <w:rPr>
        <w:rFonts w:ascii="Courier New" w:hAnsi="Courier New" w:hint="default"/>
      </w:rPr>
    </w:lvl>
    <w:lvl w:ilvl="2" w:tplc="30AA4CD2">
      <w:start w:val="1"/>
      <w:numFmt w:val="bullet"/>
      <w:lvlText w:val=""/>
      <w:lvlJc w:val="left"/>
      <w:pPr>
        <w:ind w:left="2160" w:hanging="360"/>
      </w:pPr>
      <w:rPr>
        <w:rFonts w:ascii="Wingdings" w:hAnsi="Wingdings" w:hint="default"/>
      </w:rPr>
    </w:lvl>
    <w:lvl w:ilvl="3" w:tplc="8D4066AE">
      <w:start w:val="1"/>
      <w:numFmt w:val="bullet"/>
      <w:lvlText w:val=""/>
      <w:lvlJc w:val="left"/>
      <w:pPr>
        <w:ind w:left="2880" w:hanging="360"/>
      </w:pPr>
      <w:rPr>
        <w:rFonts w:ascii="Symbol" w:hAnsi="Symbol" w:hint="default"/>
      </w:rPr>
    </w:lvl>
    <w:lvl w:ilvl="4" w:tplc="B76E7448">
      <w:start w:val="1"/>
      <w:numFmt w:val="bullet"/>
      <w:lvlText w:val="o"/>
      <w:lvlJc w:val="left"/>
      <w:pPr>
        <w:ind w:left="3600" w:hanging="360"/>
      </w:pPr>
      <w:rPr>
        <w:rFonts w:ascii="Courier New" w:hAnsi="Courier New" w:hint="default"/>
      </w:rPr>
    </w:lvl>
    <w:lvl w:ilvl="5" w:tplc="5B22A6B8">
      <w:start w:val="1"/>
      <w:numFmt w:val="bullet"/>
      <w:lvlText w:val=""/>
      <w:lvlJc w:val="left"/>
      <w:pPr>
        <w:ind w:left="4320" w:hanging="360"/>
      </w:pPr>
      <w:rPr>
        <w:rFonts w:ascii="Wingdings" w:hAnsi="Wingdings" w:hint="default"/>
      </w:rPr>
    </w:lvl>
    <w:lvl w:ilvl="6" w:tplc="5FB652FA">
      <w:start w:val="1"/>
      <w:numFmt w:val="bullet"/>
      <w:lvlText w:val=""/>
      <w:lvlJc w:val="left"/>
      <w:pPr>
        <w:ind w:left="5040" w:hanging="360"/>
      </w:pPr>
      <w:rPr>
        <w:rFonts w:ascii="Symbol" w:hAnsi="Symbol" w:hint="default"/>
      </w:rPr>
    </w:lvl>
    <w:lvl w:ilvl="7" w:tplc="BE8445C2">
      <w:start w:val="1"/>
      <w:numFmt w:val="bullet"/>
      <w:lvlText w:val="o"/>
      <w:lvlJc w:val="left"/>
      <w:pPr>
        <w:ind w:left="5760" w:hanging="360"/>
      </w:pPr>
      <w:rPr>
        <w:rFonts w:ascii="Courier New" w:hAnsi="Courier New" w:hint="default"/>
      </w:rPr>
    </w:lvl>
    <w:lvl w:ilvl="8" w:tplc="A56CB8FE">
      <w:start w:val="1"/>
      <w:numFmt w:val="bullet"/>
      <w:lvlText w:val=""/>
      <w:lvlJc w:val="left"/>
      <w:pPr>
        <w:ind w:left="6480" w:hanging="360"/>
      </w:pPr>
      <w:rPr>
        <w:rFonts w:ascii="Wingdings" w:hAnsi="Wingdings" w:hint="default"/>
      </w:rPr>
    </w:lvl>
  </w:abstractNum>
  <w:abstractNum w:abstractNumId="14" w15:restartNumberingAfterBreak="0">
    <w:nsid w:val="5FC541C9"/>
    <w:multiLevelType w:val="hybridMultilevel"/>
    <w:tmpl w:val="D940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228D5"/>
    <w:multiLevelType w:val="hybridMultilevel"/>
    <w:tmpl w:val="67885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D61FC4"/>
    <w:multiLevelType w:val="hybridMultilevel"/>
    <w:tmpl w:val="D780C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FC111B"/>
    <w:multiLevelType w:val="hybridMultilevel"/>
    <w:tmpl w:val="DDE8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54612"/>
    <w:multiLevelType w:val="hybridMultilevel"/>
    <w:tmpl w:val="C102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80712">
    <w:abstractNumId w:val="13"/>
  </w:num>
  <w:num w:numId="2" w16cid:durableId="1694573746">
    <w:abstractNumId w:val="3"/>
  </w:num>
  <w:num w:numId="3" w16cid:durableId="900091614">
    <w:abstractNumId w:val="0"/>
  </w:num>
  <w:num w:numId="4" w16cid:durableId="405341127">
    <w:abstractNumId w:val="6"/>
  </w:num>
  <w:num w:numId="5" w16cid:durableId="1685522547">
    <w:abstractNumId w:val="14"/>
  </w:num>
  <w:num w:numId="6" w16cid:durableId="1636595691">
    <w:abstractNumId w:val="9"/>
  </w:num>
  <w:num w:numId="7" w16cid:durableId="1031496663">
    <w:abstractNumId w:val="16"/>
  </w:num>
  <w:num w:numId="8" w16cid:durableId="303782135">
    <w:abstractNumId w:val="10"/>
  </w:num>
  <w:num w:numId="9" w16cid:durableId="1427190283">
    <w:abstractNumId w:val="5"/>
  </w:num>
  <w:num w:numId="10" w16cid:durableId="965695880">
    <w:abstractNumId w:val="18"/>
  </w:num>
  <w:num w:numId="11" w16cid:durableId="180121017">
    <w:abstractNumId w:val="7"/>
  </w:num>
  <w:num w:numId="12" w16cid:durableId="31542009">
    <w:abstractNumId w:val="15"/>
  </w:num>
  <w:num w:numId="13" w16cid:durableId="144514932">
    <w:abstractNumId w:val="12"/>
  </w:num>
  <w:num w:numId="14" w16cid:durableId="98989878">
    <w:abstractNumId w:val="11"/>
  </w:num>
  <w:num w:numId="15" w16cid:durableId="1454327358">
    <w:abstractNumId w:val="17"/>
  </w:num>
  <w:num w:numId="16" w16cid:durableId="1519388428">
    <w:abstractNumId w:val="2"/>
  </w:num>
  <w:num w:numId="17" w16cid:durableId="724107344">
    <w:abstractNumId w:val="1"/>
  </w:num>
  <w:num w:numId="18" w16cid:durableId="471943570">
    <w:abstractNumId w:val="8"/>
  </w:num>
  <w:num w:numId="19" w16cid:durableId="1708484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94"/>
    <w:rsid w:val="00006DF5"/>
    <w:rsid w:val="00031A0D"/>
    <w:rsid w:val="00051148"/>
    <w:rsid w:val="0005324C"/>
    <w:rsid w:val="00066289"/>
    <w:rsid w:val="00086DDF"/>
    <w:rsid w:val="00091723"/>
    <w:rsid w:val="00091C04"/>
    <w:rsid w:val="00097112"/>
    <w:rsid w:val="00097F74"/>
    <w:rsid w:val="000E0DA7"/>
    <w:rsid w:val="00103BFB"/>
    <w:rsid w:val="00120334"/>
    <w:rsid w:val="001204FF"/>
    <w:rsid w:val="00130096"/>
    <w:rsid w:val="00144AB1"/>
    <w:rsid w:val="00155B9E"/>
    <w:rsid w:val="00161A0F"/>
    <w:rsid w:val="00166856"/>
    <w:rsid w:val="00176D1D"/>
    <w:rsid w:val="00191700"/>
    <w:rsid w:val="001A175C"/>
    <w:rsid w:val="001A52D8"/>
    <w:rsid w:val="001B308B"/>
    <w:rsid w:val="001C40AB"/>
    <w:rsid w:val="001D02A0"/>
    <w:rsid w:val="001E30A9"/>
    <w:rsid w:val="001F36B5"/>
    <w:rsid w:val="00210E84"/>
    <w:rsid w:val="00232A51"/>
    <w:rsid w:val="0024696F"/>
    <w:rsid w:val="0025679B"/>
    <w:rsid w:val="002750FD"/>
    <w:rsid w:val="002D0BE4"/>
    <w:rsid w:val="002D7BA7"/>
    <w:rsid w:val="003005D5"/>
    <w:rsid w:val="0030250A"/>
    <w:rsid w:val="00310D07"/>
    <w:rsid w:val="00317A76"/>
    <w:rsid w:val="00352671"/>
    <w:rsid w:val="00355C3B"/>
    <w:rsid w:val="00363921"/>
    <w:rsid w:val="00385614"/>
    <w:rsid w:val="00394C08"/>
    <w:rsid w:val="003D0B56"/>
    <w:rsid w:val="00401431"/>
    <w:rsid w:val="00436722"/>
    <w:rsid w:val="00452F03"/>
    <w:rsid w:val="004846BF"/>
    <w:rsid w:val="004901AE"/>
    <w:rsid w:val="00496FA8"/>
    <w:rsid w:val="004A601E"/>
    <w:rsid w:val="004B6039"/>
    <w:rsid w:val="004C6291"/>
    <w:rsid w:val="004E45C5"/>
    <w:rsid w:val="004F149C"/>
    <w:rsid w:val="00501C37"/>
    <w:rsid w:val="00511249"/>
    <w:rsid w:val="00520CBF"/>
    <w:rsid w:val="005260B1"/>
    <w:rsid w:val="005423EC"/>
    <w:rsid w:val="005578EE"/>
    <w:rsid w:val="00565322"/>
    <w:rsid w:val="005721D8"/>
    <w:rsid w:val="005A483B"/>
    <w:rsid w:val="005B243A"/>
    <w:rsid w:val="005E249B"/>
    <w:rsid w:val="005E7418"/>
    <w:rsid w:val="005F644F"/>
    <w:rsid w:val="005F645E"/>
    <w:rsid w:val="006312F7"/>
    <w:rsid w:val="00656EC3"/>
    <w:rsid w:val="006755A9"/>
    <w:rsid w:val="0068281D"/>
    <w:rsid w:val="00690E78"/>
    <w:rsid w:val="006B0D9B"/>
    <w:rsid w:val="006B599D"/>
    <w:rsid w:val="006C6155"/>
    <w:rsid w:val="006F21A6"/>
    <w:rsid w:val="00706AA0"/>
    <w:rsid w:val="00715019"/>
    <w:rsid w:val="007310FC"/>
    <w:rsid w:val="007413A2"/>
    <w:rsid w:val="007B5AA1"/>
    <w:rsid w:val="007C03D6"/>
    <w:rsid w:val="007C6CB5"/>
    <w:rsid w:val="007E26D3"/>
    <w:rsid w:val="00815CEC"/>
    <w:rsid w:val="00820CF4"/>
    <w:rsid w:val="008310BC"/>
    <w:rsid w:val="00837E97"/>
    <w:rsid w:val="008436B4"/>
    <w:rsid w:val="00863366"/>
    <w:rsid w:val="00867A9F"/>
    <w:rsid w:val="00885683"/>
    <w:rsid w:val="00887387"/>
    <w:rsid w:val="00887817"/>
    <w:rsid w:val="008A1AC6"/>
    <w:rsid w:val="008A75E3"/>
    <w:rsid w:val="008B60ED"/>
    <w:rsid w:val="008D04C7"/>
    <w:rsid w:val="008D49E7"/>
    <w:rsid w:val="008E10FB"/>
    <w:rsid w:val="008E3894"/>
    <w:rsid w:val="008E588E"/>
    <w:rsid w:val="008F360D"/>
    <w:rsid w:val="008F3C01"/>
    <w:rsid w:val="00907B1C"/>
    <w:rsid w:val="009244F0"/>
    <w:rsid w:val="00937543"/>
    <w:rsid w:val="0098592B"/>
    <w:rsid w:val="009A2282"/>
    <w:rsid w:val="009A2FA0"/>
    <w:rsid w:val="009A727B"/>
    <w:rsid w:val="009C281B"/>
    <w:rsid w:val="009C451E"/>
    <w:rsid w:val="009C7D2B"/>
    <w:rsid w:val="009D06B2"/>
    <w:rsid w:val="009D6765"/>
    <w:rsid w:val="00A050BA"/>
    <w:rsid w:val="00A12FA6"/>
    <w:rsid w:val="00A24579"/>
    <w:rsid w:val="00A2511F"/>
    <w:rsid w:val="00A61E54"/>
    <w:rsid w:val="00A64201"/>
    <w:rsid w:val="00A652FF"/>
    <w:rsid w:val="00A875C4"/>
    <w:rsid w:val="00AA1151"/>
    <w:rsid w:val="00AB0252"/>
    <w:rsid w:val="00AB1C08"/>
    <w:rsid w:val="00AC03F4"/>
    <w:rsid w:val="00AC1C9C"/>
    <w:rsid w:val="00AD224B"/>
    <w:rsid w:val="00B112AD"/>
    <w:rsid w:val="00B14EAD"/>
    <w:rsid w:val="00B21F58"/>
    <w:rsid w:val="00B3251C"/>
    <w:rsid w:val="00B400B3"/>
    <w:rsid w:val="00B4350E"/>
    <w:rsid w:val="00B63723"/>
    <w:rsid w:val="00B93491"/>
    <w:rsid w:val="00BA5A62"/>
    <w:rsid w:val="00BA76DB"/>
    <w:rsid w:val="00BB1440"/>
    <w:rsid w:val="00BC17E5"/>
    <w:rsid w:val="00BD4B40"/>
    <w:rsid w:val="00C52738"/>
    <w:rsid w:val="00CB4D1E"/>
    <w:rsid w:val="00CC19C2"/>
    <w:rsid w:val="00CD634A"/>
    <w:rsid w:val="00CE6305"/>
    <w:rsid w:val="00CE77A8"/>
    <w:rsid w:val="00D41525"/>
    <w:rsid w:val="00D50E74"/>
    <w:rsid w:val="00D55E7F"/>
    <w:rsid w:val="00D57EED"/>
    <w:rsid w:val="00D6068B"/>
    <w:rsid w:val="00D87AC4"/>
    <w:rsid w:val="00DA29E0"/>
    <w:rsid w:val="00DA48F2"/>
    <w:rsid w:val="00DC23F3"/>
    <w:rsid w:val="00DD1C2D"/>
    <w:rsid w:val="00DE6648"/>
    <w:rsid w:val="00E06FFC"/>
    <w:rsid w:val="00E17CA6"/>
    <w:rsid w:val="00E7365F"/>
    <w:rsid w:val="00E7549D"/>
    <w:rsid w:val="00E81954"/>
    <w:rsid w:val="00E93C07"/>
    <w:rsid w:val="00EA6DE9"/>
    <w:rsid w:val="00EB2DD7"/>
    <w:rsid w:val="00F07C3C"/>
    <w:rsid w:val="00F10448"/>
    <w:rsid w:val="00F1779B"/>
    <w:rsid w:val="00F43E64"/>
    <w:rsid w:val="00F5170A"/>
    <w:rsid w:val="00F85A49"/>
    <w:rsid w:val="00F96029"/>
    <w:rsid w:val="00FC4B40"/>
    <w:rsid w:val="00FC5AC8"/>
    <w:rsid w:val="00FD1EC6"/>
    <w:rsid w:val="00FF5B7F"/>
    <w:rsid w:val="31C08EFD"/>
    <w:rsid w:val="33295E43"/>
    <w:rsid w:val="3B60E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1F863"/>
  <w15:chartTrackingRefBased/>
  <w15:docId w15:val="{99AD2A60-FADA-431D-BE78-81255F18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894"/>
    <w:rPr>
      <w:rFonts w:eastAsiaTheme="majorEastAsia" w:cstheme="majorBidi"/>
      <w:color w:val="272727" w:themeColor="text1" w:themeTint="D8"/>
    </w:rPr>
  </w:style>
  <w:style w:type="paragraph" w:styleId="Title">
    <w:name w:val="Title"/>
    <w:basedOn w:val="Normal"/>
    <w:next w:val="Normal"/>
    <w:link w:val="TitleChar"/>
    <w:uiPriority w:val="10"/>
    <w:qFormat/>
    <w:rsid w:val="008E3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894"/>
    <w:pPr>
      <w:spacing w:before="160"/>
      <w:jc w:val="center"/>
    </w:pPr>
    <w:rPr>
      <w:i/>
      <w:iCs/>
      <w:color w:val="404040" w:themeColor="text1" w:themeTint="BF"/>
    </w:rPr>
  </w:style>
  <w:style w:type="character" w:customStyle="1" w:styleId="QuoteChar">
    <w:name w:val="Quote Char"/>
    <w:basedOn w:val="DefaultParagraphFont"/>
    <w:link w:val="Quote"/>
    <w:uiPriority w:val="29"/>
    <w:rsid w:val="008E3894"/>
    <w:rPr>
      <w:i/>
      <w:iCs/>
      <w:color w:val="404040" w:themeColor="text1" w:themeTint="BF"/>
    </w:rPr>
  </w:style>
  <w:style w:type="paragraph" w:styleId="ListParagraph">
    <w:name w:val="List Paragraph"/>
    <w:basedOn w:val="Normal"/>
    <w:uiPriority w:val="34"/>
    <w:qFormat/>
    <w:rsid w:val="008E3894"/>
    <w:pPr>
      <w:ind w:left="720"/>
      <w:contextualSpacing/>
    </w:pPr>
  </w:style>
  <w:style w:type="character" w:styleId="IntenseEmphasis">
    <w:name w:val="Intense Emphasis"/>
    <w:basedOn w:val="DefaultParagraphFont"/>
    <w:uiPriority w:val="21"/>
    <w:qFormat/>
    <w:rsid w:val="008E3894"/>
    <w:rPr>
      <w:i/>
      <w:iCs/>
      <w:color w:val="0F4761" w:themeColor="accent1" w:themeShade="BF"/>
    </w:rPr>
  </w:style>
  <w:style w:type="paragraph" w:styleId="IntenseQuote">
    <w:name w:val="Intense Quote"/>
    <w:basedOn w:val="Normal"/>
    <w:next w:val="Normal"/>
    <w:link w:val="IntenseQuoteChar"/>
    <w:uiPriority w:val="30"/>
    <w:qFormat/>
    <w:rsid w:val="008E3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894"/>
    <w:rPr>
      <w:i/>
      <w:iCs/>
      <w:color w:val="0F4761" w:themeColor="accent1" w:themeShade="BF"/>
    </w:rPr>
  </w:style>
  <w:style w:type="character" w:styleId="IntenseReference">
    <w:name w:val="Intense Reference"/>
    <w:basedOn w:val="DefaultParagraphFont"/>
    <w:uiPriority w:val="32"/>
    <w:qFormat/>
    <w:rsid w:val="008E3894"/>
    <w:rPr>
      <w:b/>
      <w:bCs/>
      <w:smallCaps/>
      <w:color w:val="0F4761" w:themeColor="accent1" w:themeShade="BF"/>
      <w:spacing w:val="5"/>
    </w:rPr>
  </w:style>
  <w:style w:type="character" w:styleId="Hyperlink">
    <w:name w:val="Hyperlink"/>
    <w:basedOn w:val="DefaultParagraphFont"/>
    <w:uiPriority w:val="99"/>
    <w:unhideWhenUsed/>
    <w:rsid w:val="00BC17E5"/>
    <w:rPr>
      <w:color w:val="467886" w:themeColor="hyperlink"/>
      <w:u w:val="single"/>
    </w:rPr>
  </w:style>
  <w:style w:type="character" w:styleId="UnresolvedMention">
    <w:name w:val="Unresolved Mention"/>
    <w:basedOn w:val="DefaultParagraphFont"/>
    <w:uiPriority w:val="99"/>
    <w:semiHidden/>
    <w:unhideWhenUsed/>
    <w:rsid w:val="00BC17E5"/>
    <w:rPr>
      <w:color w:val="605E5C"/>
      <w:shd w:val="clear" w:color="auto" w:fill="E1DFDD"/>
    </w:rPr>
  </w:style>
  <w:style w:type="paragraph" w:styleId="Header">
    <w:name w:val="header"/>
    <w:basedOn w:val="Normal"/>
    <w:link w:val="HeaderChar"/>
    <w:uiPriority w:val="99"/>
    <w:unhideWhenUsed/>
    <w:rsid w:val="00401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431"/>
  </w:style>
  <w:style w:type="paragraph" w:styleId="Footer">
    <w:name w:val="footer"/>
    <w:basedOn w:val="Normal"/>
    <w:link w:val="FooterChar"/>
    <w:uiPriority w:val="99"/>
    <w:unhideWhenUsed/>
    <w:rsid w:val="00401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431"/>
  </w:style>
  <w:style w:type="character" w:styleId="CommentReference">
    <w:name w:val="annotation reference"/>
    <w:basedOn w:val="DefaultParagraphFont"/>
    <w:uiPriority w:val="99"/>
    <w:semiHidden/>
    <w:unhideWhenUsed/>
    <w:rsid w:val="00F07C3C"/>
    <w:rPr>
      <w:sz w:val="16"/>
      <w:szCs w:val="16"/>
    </w:rPr>
  </w:style>
  <w:style w:type="paragraph" w:styleId="CommentText">
    <w:name w:val="annotation text"/>
    <w:basedOn w:val="Normal"/>
    <w:link w:val="CommentTextChar"/>
    <w:uiPriority w:val="99"/>
    <w:unhideWhenUsed/>
    <w:rsid w:val="00F07C3C"/>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07C3C"/>
    <w:rPr>
      <w:kern w:val="0"/>
      <w:sz w:val="20"/>
      <w:szCs w:val="20"/>
      <w14:ligatures w14:val="none"/>
    </w:rPr>
  </w:style>
  <w:style w:type="paragraph" w:customStyle="1" w:styleId="paragraph">
    <w:name w:val="paragraph"/>
    <w:basedOn w:val="Normal"/>
    <w:rsid w:val="00F07C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5324C"/>
  </w:style>
  <w:style w:type="character" w:customStyle="1" w:styleId="eop">
    <w:name w:val="eop"/>
    <w:basedOn w:val="DefaultParagraphFont"/>
    <w:rsid w:val="00DE6648"/>
  </w:style>
  <w:style w:type="character" w:styleId="FollowedHyperlink">
    <w:name w:val="FollowedHyperlink"/>
    <w:basedOn w:val="DefaultParagraphFont"/>
    <w:uiPriority w:val="99"/>
    <w:semiHidden/>
    <w:unhideWhenUsed/>
    <w:rsid w:val="004E45C5"/>
    <w:rPr>
      <w:color w:val="96607D" w:themeColor="followedHyperlink"/>
      <w:u w:val="single"/>
    </w:rPr>
  </w:style>
  <w:style w:type="table" w:styleId="TableGrid">
    <w:name w:val="Table Grid"/>
    <w:basedOn w:val="TableNormal"/>
    <w:uiPriority w:val="39"/>
    <w:rsid w:val="00E17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660501">
      <w:bodyDiv w:val="1"/>
      <w:marLeft w:val="0"/>
      <w:marRight w:val="0"/>
      <w:marTop w:val="0"/>
      <w:marBottom w:val="0"/>
      <w:divBdr>
        <w:top w:val="none" w:sz="0" w:space="0" w:color="auto"/>
        <w:left w:val="none" w:sz="0" w:space="0" w:color="auto"/>
        <w:bottom w:val="none" w:sz="0" w:space="0" w:color="auto"/>
        <w:right w:val="none" w:sz="0" w:space="0" w:color="auto"/>
      </w:divBdr>
    </w:div>
    <w:div w:id="1047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media/image2.png"/><Relationship Id="rId42" Type="http://schemas.openxmlformats.org/officeDocument/2006/relationships/hyperlink" Target="https://www.bps.org.uk/guideline/dementia-and-people-intellectual-disabilities" TargetMode="External"/><Relationship Id="rId47" Type="http://schemas.openxmlformats.org/officeDocument/2006/relationships/hyperlink" Target="https://www.ghc.nhs.uk/our-teams-and-services/managing-memory-together/" TargetMode="External"/><Relationship Id="rId63" Type="http://schemas.openxmlformats.org/officeDocument/2006/relationships/hyperlink" Target="https://booksbeyondwords.co.uk/bookshop/paperbacks/ann-has-dementia" TargetMode="External"/><Relationship Id="rId68" Type="http://schemas.openxmlformats.org/officeDocument/2006/relationships/hyperlink" Target="https://www.rcpsych.ac.uk/docs/default-source/mental-health/problems-and-disorders/id-easy-read-resources/learning-disability-dementia-leaflet.pdf?sfvrsn=d26516db_4" TargetMode="External"/><Relationship Id="rId84" Type="http://schemas.openxmlformats.org/officeDocument/2006/relationships/theme" Target="theme/theme1.xml"/><Relationship Id="rId16" Type="http://schemas.openxmlformats.org/officeDocument/2006/relationships/hyperlink" Target="https://www.alzheimers.org.uk/sites/default/files/2020-03/helping_a_person_with_dementia_er2.pdf" TargetMode="External"/><Relationship Id="rId11" Type="http://schemas.openxmlformats.org/officeDocument/2006/relationships/hyperlink" Target="https://www.healthinnowest.net/our-work/improving-patient-safety/the-deteriorating-patient/south-west-learning-disabilities-collaborative/webinar-recordings/" TargetMode="External"/><Relationship Id="rId32" Type="http://schemas.openxmlformats.org/officeDocument/2006/relationships/hyperlink" Target="https://www.alzheimers.org.uk/sites/default/files/2020-03/helping_a_person_with_dementia_er2.pdf" TargetMode="External"/><Relationship Id="rId37" Type="http://schemas.openxmlformats.org/officeDocument/2006/relationships/hyperlink" Target="https://www.dementiauk.org/?gad_source=1&amp;gclid=EAIaIQobChMIj82yv_KhiQMVhZNQBh1nZSeMEAAYASAAEgKw_fD_BwE&amp;gclsrc=aw.ds" TargetMode="External"/><Relationship Id="rId53" Type="http://schemas.openxmlformats.org/officeDocument/2006/relationships/hyperlink" Target="http://www.bristoldementiawellbeing.org/" TargetMode="External"/><Relationship Id="rId58" Type="http://schemas.openxmlformats.org/officeDocument/2006/relationships/hyperlink" Target="https://www.dementiauk.org/information-and-support/specialist-diagnosis-and-support/admiral-nurse-dementia-helpline/" TargetMode="External"/><Relationship Id="rId74" Type="http://schemas.openxmlformats.org/officeDocument/2006/relationships/hyperlink" Target="https://www.nice.org.uk/guidance/ng54" TargetMode="External"/><Relationship Id="rId79"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www.alzheimers.org.uk/about-dementia/symptoms-and-diagnosis/dementia-symptoms" TargetMode="External"/><Relationship Id="rId82" Type="http://schemas.openxmlformats.org/officeDocument/2006/relationships/footer" Target="footer3.xml"/><Relationship Id="rId19" Type="http://schemas.openxmlformats.org/officeDocument/2006/relationships/hyperlink" Target="https://www.youtube.com/embed/uiZ-ykfP7sA?feature=oembed" TargetMode="External"/><Relationship Id="rId14" Type="http://schemas.openxmlformats.org/officeDocument/2006/relationships/hyperlink" Target="https://remedy.bnssg.icb.nhs.uk/media/4733/healthwatch-sg_ld-annual-health-check_checklist_nov-2020_compressed.pdf" TargetMode="External"/><Relationship Id="rId22" Type="http://schemas.openxmlformats.org/officeDocument/2006/relationships/hyperlink" Target="https://www.rcp.ac.uk/media/wa3jkcgn/acute-care-toolkit_16_learning-disability_0.pdf" TargetMode="External"/><Relationship Id="rId27" Type="http://schemas.openxmlformats.org/officeDocument/2006/relationships/hyperlink" Target="https://www.nice.org.uk/guidance/ng54" TargetMode="External"/><Relationship Id="rId30" Type="http://schemas.openxmlformats.org/officeDocument/2006/relationships/hyperlink" Target="https://www.england.nhs.uk/mentalhealth/wp-content/uploads/sites/29/2016/03/dementia-well-pathway.pdf" TargetMode="External"/><Relationship Id="rId35" Type="http://schemas.openxmlformats.org/officeDocument/2006/relationships/hyperlink" Target="https://www.nice.org.uk/guidance/ng54" TargetMode="External"/><Relationship Id="rId43" Type="http://schemas.openxmlformats.org/officeDocument/2006/relationships/hyperlink" Target="https://www.resus.org.uk/respect/respect-resources" TargetMode="External"/><Relationship Id="rId48" Type="http://schemas.openxmlformats.org/officeDocument/2006/relationships/hyperlink" Target="https://www.awp.nhs.uk/our-services/community-services/community-services-later-life/memory-services" TargetMode="External"/><Relationship Id="rId56" Type="http://schemas.openxmlformats.org/officeDocument/2006/relationships/hyperlink" Target="https://www.somersetft.nhs.uk/learning-disabilities/community-team-for-adults-with-learning-disabilities/" TargetMode="External"/><Relationship Id="rId64" Type="http://schemas.openxmlformats.org/officeDocument/2006/relationships/hyperlink" Target="https://www.alzheimers.org.uk/easyread" TargetMode="External"/><Relationship Id="rId69" Type="http://schemas.openxmlformats.org/officeDocument/2006/relationships/hyperlink" Target="https://www.downs-syndrome.org.uk/our-work/services-projects/training/" TargetMode="External"/><Relationship Id="rId7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cios.icb.nhs.uk/health/dementia/" TargetMode="External"/><Relationship Id="rId72" Type="http://schemas.openxmlformats.org/officeDocument/2006/relationships/hyperlink" Target="https://www.bps.org.uk/guideline/dementia-and-people-intellectual-disabilities"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youtube.com/watch?v=XGMwLNNXxfA" TargetMode="External"/><Relationship Id="rId17" Type="http://schemas.openxmlformats.org/officeDocument/2006/relationships/hyperlink" Target="https://www.bma.org.uk/media/1849/bma-mental-capacity-act-toolkit-2016.pdf" TargetMode="External"/><Relationship Id="rId25" Type="http://schemas.openxmlformats.org/officeDocument/2006/relationships/image" Target="media/image4.jpg"/><Relationship Id="rId33" Type="http://schemas.openxmlformats.org/officeDocument/2006/relationships/hyperlink" Target="https://www.alzheimers.org.uk/sites/default/files/2020-03/what_is_dementia_er1.pdf" TargetMode="External"/><Relationship Id="rId38" Type="http://schemas.openxmlformats.org/officeDocument/2006/relationships/hyperlink" Target="https://www.downs-syndrome.org.uk/?_gl=1%2A55hzdh%2A_up%2AMQ..%2A_ga%2ANTc5MjQ2OTQ5LjE3Mjk1OTY5Mzg.%2A_ga_GBWXYZMYBW%2AMTcyOTU5NjkzNy4xLjEuMTcyOTU5NjkzNy4wLjAuMA..&amp;gclid=EAIaIQobChMIprOdz_KhiQMVCZhQBh3VcAvKEAAYAiAAEgJFPPD_BwE" TargetMode="External"/><Relationship Id="rId46" Type="http://schemas.openxmlformats.org/officeDocument/2006/relationships/hyperlink" Target="http://www.bristoldementiawellbeing.org/" TargetMode="External"/><Relationship Id="rId59" Type="http://schemas.openxmlformats.org/officeDocument/2006/relationships/hyperlink" Target="https://www.dementiauk.org/information-and-support/about-dementia/what-is-dementia" TargetMode="External"/><Relationship Id="rId67" Type="http://schemas.openxmlformats.org/officeDocument/2006/relationships/hyperlink" Target="https://www.rcpsych.ac.uk/docs/default-source/mental-health/problems-and-disorders/id-easy-read-resources/learning-disability-dementia-leaflet.pdf?sfvrsn=d26516db_4" TargetMode="External"/><Relationship Id="rId20" Type="http://schemas.openxmlformats.org/officeDocument/2006/relationships/image" Target="media/image1.jpg"/><Relationship Id="rId41" Type="http://schemas.openxmlformats.org/officeDocument/2006/relationships/hyperlink" Target="https://www.downs-syndrome.org.uk/?_gl=1%2A55hzdh%2A_up%2AMQ..%2A_ga%2ANTc5MjQ2OTQ5LjE3Mjk1OTY5Mzg.%2A_ga_GBWXYZMYBW%2AMTcyOTU5NjkzNy4xLjEuMTcyOTU5NjkzNy4wLjAuMA..&amp;gclid=EAIaIQobChMIprOdz_KhiQMVCZhQBh3VcAvKEAAYAiAAEgJFPPD_BwE" TargetMode="External"/><Relationship Id="rId54" Type="http://schemas.openxmlformats.org/officeDocument/2006/relationships/hyperlink" Target="mailto:dpn-tr.enquiriesBristolDementia@nhs.net" TargetMode="External"/><Relationship Id="rId62" Type="http://schemas.openxmlformats.org/officeDocument/2006/relationships/hyperlink" Target="https://www.macintyrecharity.org/our-approach/health/dementia" TargetMode="External"/><Relationship Id="rId70" Type="http://schemas.openxmlformats.org/officeDocument/2006/relationships/hyperlink" Target="https://www.downs-syndrome.org.uk/product/keeping-people-who-have-downs-syndrome-well-before-and-during-dementia-digital-copy/?_gl=1*46fbuc*_up*MQ..*_ga*MTUzMzg0NjkyNy4xNzM5ODczMjA0*_ga_GBWXYZMYBW*MTczOTg3MzIwMi4xLjEuMTczOTg3MzIwMy4wLjAuMA.." TargetMode="External"/><Relationship Id="rId75" Type="http://schemas.openxmlformats.org/officeDocument/2006/relationships/hyperlink" Target="https://www.healthinnowest.net/our-work/improving-patient-safety/the-deteriorating-patient/south-west-learning-disabilities-collaborativ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remedy.bnssg.icb.nhs.uk/adults/learning-disabilities/resources-for-learning-disability-annual-health-checks-and-health-action-plans/" TargetMode="External"/><Relationship Id="rId23" Type="http://schemas.openxmlformats.org/officeDocument/2006/relationships/image" Target="media/image3.png"/><Relationship Id="rId28" Type="http://schemas.openxmlformats.org/officeDocument/2006/relationships/hyperlink" Target="https://www.alz.org/alzheimers-dementia/what-is-dementia/types-of-dementia/down-syndrome" TargetMode="External"/><Relationship Id="rId36" Type="http://schemas.openxmlformats.org/officeDocument/2006/relationships/hyperlink" Target="https://www.alzheimers.org.uk/?gad_source=1&amp;gclid=EAIaIQobChMIrqr6tPKhiQMVvpVQBh3O2y9vEAAYASAAEgLhGvD_BwE&amp;gclsrc=aw.ds" TargetMode="External"/><Relationship Id="rId49" Type="http://schemas.openxmlformats.org/officeDocument/2006/relationships/hyperlink" Target="https://www.somersetft.nhs.uk/learning-disabilities/community-team-for-adults-with-learning-disabilities/" TargetMode="External"/><Relationship Id="rId57" Type="http://schemas.openxmlformats.org/officeDocument/2006/relationships/hyperlink" Target="https://leder.nhs.uk/resources/resource-bank/dementia/guidance" TargetMode="External"/><Relationship Id="rId10" Type="http://schemas.openxmlformats.org/officeDocument/2006/relationships/hyperlink" Target="https://www.bps.org.uk/guideline/dementia-and-people-intellectual-disabilities" TargetMode="External"/><Relationship Id="rId31" Type="http://schemas.openxmlformats.org/officeDocument/2006/relationships/hyperlink" Target="https://www.england.nhs.uk/south/our-work/mental-health/clinicians-professionals/south-west-clinical-network-our-networks-mental-health-network-clinicians-professionals/" TargetMode="External"/><Relationship Id="rId44" Type="http://schemas.openxmlformats.org/officeDocument/2006/relationships/hyperlink" Target="https://www.pcpld.org/" TargetMode="External"/><Relationship Id="rId52" Type="http://schemas.openxmlformats.org/officeDocument/2006/relationships/hyperlink" Target="https://www.dorsethealthcare.nhs.uk/patients-and-visitors/our-services-hospitals/mental-health/dementia" TargetMode="External"/><Relationship Id="rId60" Type="http://schemas.openxmlformats.org/officeDocument/2006/relationships/hyperlink" Target="https://www.downs-syndrome.org.uk/about-downs-syndrome/health-and-wellbeing/ageing-and-dementia/" TargetMode="External"/><Relationship Id="rId65" Type="http://schemas.openxmlformats.org/officeDocument/2006/relationships/hyperlink" Target="https://www.learningdisabilityservice-leeds.nhs.uk/get-checked-out/resources/your-health/my-health-a-z/d/dementia/" TargetMode="External"/><Relationship Id="rId73" Type="http://schemas.openxmlformats.org/officeDocument/2006/relationships/hyperlink" Target="https://www.nice.org.uk/guidance/ng97"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ndti.org.uk/assets/files/Annual-Health-Check-Toolkit-Final.pdf" TargetMode="External"/><Relationship Id="rId18" Type="http://schemas.openxmlformats.org/officeDocument/2006/relationships/hyperlink" Target="https://www.bma.org.uk/media/1850/bma-best-interests-toolkit-2019.pdf" TargetMode="External"/><Relationship Id="rId39" Type="http://schemas.openxmlformats.org/officeDocument/2006/relationships/hyperlink" Target="https://www.alzheimers.org.uk/?gad_source=1&amp;gclid=EAIaIQobChMIrqr6tPKhiQMVvpVQBh3O2y9vEAAYASAAEgLhGvD_BwE&amp;gclsrc=aw.ds" TargetMode="External"/><Relationship Id="rId34" Type="http://schemas.openxmlformats.org/officeDocument/2006/relationships/hyperlink" Target="https://www.rcpsych.ac.uk/docs/default-source/mental-health/problems-and-disorders/id-easy-read-resources/learning-disability-dementia-leaflet.pdf?sfvrsn=d26516db_4" TargetMode="External"/><Relationship Id="rId50" Type="http://schemas.openxmlformats.org/officeDocument/2006/relationships/hyperlink" Target="https://www.dpt.nhs.uk/our-services/learning-disability/how-we-can-help" TargetMode="External"/><Relationship Id="rId55" Type="http://schemas.openxmlformats.org/officeDocument/2006/relationships/hyperlink" Target="https://somersetdementia.org/" TargetMode="External"/><Relationship Id="rId76" Type="http://schemas.openxmlformats.org/officeDocument/2006/relationships/hyperlink" Target="mailto:healthinnowest.swldc@nhs.net" TargetMode="External"/><Relationship Id="rId7" Type="http://schemas.openxmlformats.org/officeDocument/2006/relationships/webSettings" Target="webSettings.xml"/><Relationship Id="rId71" Type="http://schemas.openxmlformats.org/officeDocument/2006/relationships/hyperlink" Target="https://www.downs-syndrome.org.uk/our-work/services-projects/training/dementia-workbook-launch-event/" TargetMode="External"/><Relationship Id="rId2" Type="http://schemas.openxmlformats.org/officeDocument/2006/relationships/customXml" Target="../customXml/item2.xml"/><Relationship Id="rId29" Type="http://schemas.openxmlformats.org/officeDocument/2006/relationships/hyperlink" Target="http://www.downs-syndrome.org.uk/about-downs-syndrome/health-and-wellbeing/ageing-and-dementia" TargetMode="External"/><Relationship Id="rId24" Type="http://schemas.openxmlformats.org/officeDocument/2006/relationships/hyperlink" Target="https://www.youtube.com/embed/DBW7EwpfRt0?feature=oembed" TargetMode="External"/><Relationship Id="rId40" Type="http://schemas.openxmlformats.org/officeDocument/2006/relationships/hyperlink" Target="https://www.dementiauk.org/?gad_source=1&amp;gclid=EAIaIQobChMIj82yv_KhiQMVhZNQBh1nZSeMEAAYASAAEgKw_fD_BwE&amp;gclsrc=aw.ds" TargetMode="External"/><Relationship Id="rId45" Type="http://schemas.openxmlformats.org/officeDocument/2006/relationships/hyperlink" Target="https://remedy.bnssg.icb.nhs.uk/adults/dementia/dementia-assessment-referral/" TargetMode="External"/><Relationship Id="rId66" Type="http://schemas.openxmlformats.org/officeDocument/2006/relationships/hyperlink" Target="https://www.local.gov.uk/sites/default/files/documents/easy-read-guide-pdf-16-pa-2c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F252841626045BD7BDC48C5D437CA" ma:contentTypeVersion="17" ma:contentTypeDescription="Create a new document." ma:contentTypeScope="" ma:versionID="c35afa917b62f8a3425c23dfe665f64d">
  <xsd:schema xmlns:xsd="http://www.w3.org/2001/XMLSchema" xmlns:xs="http://www.w3.org/2001/XMLSchema" xmlns:p="http://schemas.microsoft.com/office/2006/metadata/properties" xmlns:ns2="928c7520-dd00-4e4a-b354-b5d1dea194b5" xmlns:ns3="cb911cc0-222b-4f68-88ac-5841f3592c49" targetNamespace="http://schemas.microsoft.com/office/2006/metadata/properties" ma:root="true" ma:fieldsID="90afaad03633bc0b494191835601d1cc" ns2:_="" ns3:_="">
    <xsd:import namespace="928c7520-dd00-4e4a-b354-b5d1dea194b5"/>
    <xsd:import namespace="cb911cc0-222b-4f68-88ac-5841f3592c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c7520-dd00-4e4a-b354-b5d1dea19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cc0-222b-4f68-88ac-5841f3592c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97a5ee-f1cf-4451-9747-048f75a8d67c}" ma:internalName="TaxCatchAll" ma:showField="CatchAllData" ma:web="cb911cc0-222b-4f68-88ac-5841f3592c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8c7520-dd00-4e4a-b354-b5d1dea194b5">
      <Terms xmlns="http://schemas.microsoft.com/office/infopath/2007/PartnerControls"/>
    </lcf76f155ced4ddcb4097134ff3c332f>
    <TaxCatchAll xmlns="cb911cc0-222b-4f68-88ac-5841f3592c49" xsi:nil="true"/>
  </documentManagement>
</p:properties>
</file>

<file path=customXml/itemProps1.xml><?xml version="1.0" encoding="utf-8"?>
<ds:datastoreItem xmlns:ds="http://schemas.openxmlformats.org/officeDocument/2006/customXml" ds:itemID="{2F787547-044C-43E9-89E5-E019F3E74C4E}">
  <ds:schemaRefs>
    <ds:schemaRef ds:uri="http://schemas.microsoft.com/sharepoint/v3/contenttype/forms"/>
  </ds:schemaRefs>
</ds:datastoreItem>
</file>

<file path=customXml/itemProps2.xml><?xml version="1.0" encoding="utf-8"?>
<ds:datastoreItem xmlns:ds="http://schemas.openxmlformats.org/officeDocument/2006/customXml" ds:itemID="{D759E180-5571-49FA-BF55-6E522D74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c7520-dd00-4e4a-b354-b5d1dea194b5"/>
    <ds:schemaRef ds:uri="cb911cc0-222b-4f68-88ac-5841f3592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5618F-2EF6-45FD-B6E1-BFB3D5CADEC8}">
  <ds:schemaRefs>
    <ds:schemaRef ds:uri="http://schemas.microsoft.com/office/2006/metadata/properties"/>
    <ds:schemaRef ds:uri="http://schemas.microsoft.com/office/infopath/2007/PartnerControls"/>
    <ds:schemaRef ds:uri="928c7520-dd00-4e4a-b354-b5d1dea194b5"/>
    <ds:schemaRef ds:uri="cb911cc0-222b-4f68-88ac-5841f3592c4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372</TotalTime>
  <Pages>1</Pages>
  <Words>2771</Words>
  <Characters>15798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Links>
    <vt:vector size="342" baseType="variant">
      <vt:variant>
        <vt:i4>4325428</vt:i4>
      </vt:variant>
      <vt:variant>
        <vt:i4>159</vt:i4>
      </vt:variant>
      <vt:variant>
        <vt:i4>0</vt:i4>
      </vt:variant>
      <vt:variant>
        <vt:i4>5</vt:i4>
      </vt:variant>
      <vt:variant>
        <vt:lpwstr>mailto:healthinnowest.swldc@nhs.net</vt:lpwstr>
      </vt:variant>
      <vt:variant>
        <vt:lpwstr/>
      </vt:variant>
      <vt:variant>
        <vt:i4>2818172</vt:i4>
      </vt:variant>
      <vt:variant>
        <vt:i4>156</vt:i4>
      </vt:variant>
      <vt:variant>
        <vt:i4>0</vt:i4>
      </vt:variant>
      <vt:variant>
        <vt:i4>5</vt:i4>
      </vt:variant>
      <vt:variant>
        <vt:lpwstr>https://www.healthinnowest.net/our-work/improving-patient-safety/the-deteriorating-patient/south-west-learning-disabilities-collaborative/</vt:lpwstr>
      </vt:variant>
      <vt:variant>
        <vt:lpwstr/>
      </vt:variant>
      <vt:variant>
        <vt:i4>5701648</vt:i4>
      </vt:variant>
      <vt:variant>
        <vt:i4>153</vt:i4>
      </vt:variant>
      <vt:variant>
        <vt:i4>0</vt:i4>
      </vt:variant>
      <vt:variant>
        <vt:i4>5</vt:i4>
      </vt:variant>
      <vt:variant>
        <vt:lpwstr>https://www.nice.org.uk/guidance/ng54</vt:lpwstr>
      </vt:variant>
      <vt:variant>
        <vt:lpwstr/>
      </vt:variant>
      <vt:variant>
        <vt:i4>5963792</vt:i4>
      </vt:variant>
      <vt:variant>
        <vt:i4>150</vt:i4>
      </vt:variant>
      <vt:variant>
        <vt:i4>0</vt:i4>
      </vt:variant>
      <vt:variant>
        <vt:i4>5</vt:i4>
      </vt:variant>
      <vt:variant>
        <vt:lpwstr>https://www.nice.org.uk/guidance/ng97</vt:lpwstr>
      </vt:variant>
      <vt:variant>
        <vt:lpwstr/>
      </vt:variant>
      <vt:variant>
        <vt:i4>6815844</vt:i4>
      </vt:variant>
      <vt:variant>
        <vt:i4>147</vt:i4>
      </vt:variant>
      <vt:variant>
        <vt:i4>0</vt:i4>
      </vt:variant>
      <vt:variant>
        <vt:i4>5</vt:i4>
      </vt:variant>
      <vt:variant>
        <vt:lpwstr>https://www.bps.org.uk/guideline/dementia-and-people-intellectual-disabilities</vt:lpwstr>
      </vt:variant>
      <vt:variant>
        <vt:lpwstr/>
      </vt:variant>
      <vt:variant>
        <vt:i4>4980823</vt:i4>
      </vt:variant>
      <vt:variant>
        <vt:i4>144</vt:i4>
      </vt:variant>
      <vt:variant>
        <vt:i4>0</vt:i4>
      </vt:variant>
      <vt:variant>
        <vt:i4>5</vt:i4>
      </vt:variant>
      <vt:variant>
        <vt:lpwstr>https://www.downs-syndrome.org.uk/our-work/services-projects/training/dementia-workbook-launch-event/</vt:lpwstr>
      </vt:variant>
      <vt:variant>
        <vt:lpwstr/>
      </vt:variant>
      <vt:variant>
        <vt:i4>3276868</vt:i4>
      </vt:variant>
      <vt:variant>
        <vt:i4>141</vt:i4>
      </vt:variant>
      <vt:variant>
        <vt:i4>0</vt:i4>
      </vt:variant>
      <vt:variant>
        <vt:i4>5</vt:i4>
      </vt:variant>
      <vt:variant>
        <vt:lpwstr>https://www.downs-syndrome.org.uk/product/keeping-people-who-have-downs-syndrome-well-before-and-during-dementia-digital-copy/?_gl=1*46fbuc*_up*MQ..*_ga*MTUzMzg0NjkyNy4xNzM5ODczMjA0*_ga_GBWXYZMYBW*MTczOTg3MzIwMi4xLjEuMTczOTg3MzIwMy4wLjAuMA..</vt:lpwstr>
      </vt:variant>
      <vt:variant>
        <vt:lpwstr/>
      </vt:variant>
      <vt:variant>
        <vt:i4>7274555</vt:i4>
      </vt:variant>
      <vt:variant>
        <vt:i4>138</vt:i4>
      </vt:variant>
      <vt:variant>
        <vt:i4>0</vt:i4>
      </vt:variant>
      <vt:variant>
        <vt:i4>5</vt:i4>
      </vt:variant>
      <vt:variant>
        <vt:lpwstr>https://www.downs-syndrome.org.uk/our-work/services-projects/training/</vt:lpwstr>
      </vt:variant>
      <vt:variant>
        <vt:lpwstr/>
      </vt:variant>
      <vt:variant>
        <vt:i4>1376378</vt:i4>
      </vt:variant>
      <vt:variant>
        <vt:i4>135</vt:i4>
      </vt:variant>
      <vt:variant>
        <vt:i4>0</vt:i4>
      </vt:variant>
      <vt:variant>
        <vt:i4>5</vt:i4>
      </vt:variant>
      <vt:variant>
        <vt:lpwstr>https://www.rcpsych.ac.uk/docs/default-source/mental-health/problems-and-disorders/id-easy-read-resources/learning-disability-dementia-leaflet.pdf?sfvrsn=d26516db_4</vt:lpwstr>
      </vt:variant>
      <vt:variant>
        <vt:lpwstr/>
      </vt:variant>
      <vt:variant>
        <vt:i4>1376378</vt:i4>
      </vt:variant>
      <vt:variant>
        <vt:i4>132</vt:i4>
      </vt:variant>
      <vt:variant>
        <vt:i4>0</vt:i4>
      </vt:variant>
      <vt:variant>
        <vt:i4>5</vt:i4>
      </vt:variant>
      <vt:variant>
        <vt:lpwstr>https://www.rcpsych.ac.uk/docs/default-source/mental-health/problems-and-disorders/id-easy-read-resources/learning-disability-dementia-leaflet.pdf?sfvrsn=d26516db_4</vt:lpwstr>
      </vt:variant>
      <vt:variant>
        <vt:lpwstr/>
      </vt:variant>
      <vt:variant>
        <vt:i4>4587546</vt:i4>
      </vt:variant>
      <vt:variant>
        <vt:i4>129</vt:i4>
      </vt:variant>
      <vt:variant>
        <vt:i4>0</vt:i4>
      </vt:variant>
      <vt:variant>
        <vt:i4>5</vt:i4>
      </vt:variant>
      <vt:variant>
        <vt:lpwstr>https://www.local.gov.uk/sites/default/files/documents/easy-read-guide-pdf-16-pa-2cc.pdf</vt:lpwstr>
      </vt:variant>
      <vt:variant>
        <vt:lpwstr/>
      </vt:variant>
      <vt:variant>
        <vt:i4>2424877</vt:i4>
      </vt:variant>
      <vt:variant>
        <vt:i4>126</vt:i4>
      </vt:variant>
      <vt:variant>
        <vt:i4>0</vt:i4>
      </vt:variant>
      <vt:variant>
        <vt:i4>5</vt:i4>
      </vt:variant>
      <vt:variant>
        <vt:lpwstr>https://www.learningdisabilityservice-leeds.nhs.uk/get-checked-out/resources/your-health/my-health-a-z/d/dementia/</vt:lpwstr>
      </vt:variant>
      <vt:variant>
        <vt:lpwstr/>
      </vt:variant>
      <vt:variant>
        <vt:i4>7864381</vt:i4>
      </vt:variant>
      <vt:variant>
        <vt:i4>123</vt:i4>
      </vt:variant>
      <vt:variant>
        <vt:i4>0</vt:i4>
      </vt:variant>
      <vt:variant>
        <vt:i4>5</vt:i4>
      </vt:variant>
      <vt:variant>
        <vt:lpwstr>https://www.alzheimers.org.uk/easyread</vt:lpwstr>
      </vt:variant>
      <vt:variant>
        <vt:lpwstr/>
      </vt:variant>
      <vt:variant>
        <vt:i4>6422640</vt:i4>
      </vt:variant>
      <vt:variant>
        <vt:i4>120</vt:i4>
      </vt:variant>
      <vt:variant>
        <vt:i4>0</vt:i4>
      </vt:variant>
      <vt:variant>
        <vt:i4>5</vt:i4>
      </vt:variant>
      <vt:variant>
        <vt:lpwstr>https://booksbeyondwords.co.uk/bookshop/paperbacks/ann-has-dementia</vt:lpwstr>
      </vt:variant>
      <vt:variant>
        <vt:lpwstr/>
      </vt:variant>
      <vt:variant>
        <vt:i4>1835092</vt:i4>
      </vt:variant>
      <vt:variant>
        <vt:i4>117</vt:i4>
      </vt:variant>
      <vt:variant>
        <vt:i4>0</vt:i4>
      </vt:variant>
      <vt:variant>
        <vt:i4>5</vt:i4>
      </vt:variant>
      <vt:variant>
        <vt:lpwstr>https://www.macintyrecharity.org/our-approach/health/dementia</vt:lpwstr>
      </vt:variant>
      <vt:variant>
        <vt:lpwstr/>
      </vt:variant>
      <vt:variant>
        <vt:i4>1179741</vt:i4>
      </vt:variant>
      <vt:variant>
        <vt:i4>114</vt:i4>
      </vt:variant>
      <vt:variant>
        <vt:i4>0</vt:i4>
      </vt:variant>
      <vt:variant>
        <vt:i4>5</vt:i4>
      </vt:variant>
      <vt:variant>
        <vt:lpwstr>https://www.alzheimers.org.uk/about-dementia/symptoms-and-diagnosis/dementia-symptoms</vt:lpwstr>
      </vt:variant>
      <vt:variant>
        <vt:lpwstr/>
      </vt:variant>
      <vt:variant>
        <vt:i4>5439502</vt:i4>
      </vt:variant>
      <vt:variant>
        <vt:i4>111</vt:i4>
      </vt:variant>
      <vt:variant>
        <vt:i4>0</vt:i4>
      </vt:variant>
      <vt:variant>
        <vt:i4>5</vt:i4>
      </vt:variant>
      <vt:variant>
        <vt:lpwstr>https://www.downs-syndrome.org.uk/about-downs-syndrome/health-and-wellbeing/ageing-and-dementia/</vt:lpwstr>
      </vt:variant>
      <vt:variant>
        <vt:lpwstr/>
      </vt:variant>
      <vt:variant>
        <vt:i4>3014752</vt:i4>
      </vt:variant>
      <vt:variant>
        <vt:i4>108</vt:i4>
      </vt:variant>
      <vt:variant>
        <vt:i4>0</vt:i4>
      </vt:variant>
      <vt:variant>
        <vt:i4>5</vt:i4>
      </vt:variant>
      <vt:variant>
        <vt:lpwstr>https://www.dementiauk.org/information-and-support/about-dementia/what-is-dementia</vt:lpwstr>
      </vt:variant>
      <vt:variant>
        <vt:lpwstr/>
      </vt:variant>
      <vt:variant>
        <vt:i4>1900609</vt:i4>
      </vt:variant>
      <vt:variant>
        <vt:i4>105</vt:i4>
      </vt:variant>
      <vt:variant>
        <vt:i4>0</vt:i4>
      </vt:variant>
      <vt:variant>
        <vt:i4>5</vt:i4>
      </vt:variant>
      <vt:variant>
        <vt:lpwstr>https://www.dementiauk.org/information-and-support/specialist-diagnosis-and-support/admiral-nurse-dementia-helpline/</vt:lpwstr>
      </vt:variant>
      <vt:variant>
        <vt:lpwstr/>
      </vt:variant>
      <vt:variant>
        <vt:i4>8192104</vt:i4>
      </vt:variant>
      <vt:variant>
        <vt:i4>102</vt:i4>
      </vt:variant>
      <vt:variant>
        <vt:i4>0</vt:i4>
      </vt:variant>
      <vt:variant>
        <vt:i4>5</vt:i4>
      </vt:variant>
      <vt:variant>
        <vt:lpwstr>https://leder.nhs.uk/resources/resource-bank/dementia/guidance</vt:lpwstr>
      </vt:variant>
      <vt:variant>
        <vt:lpwstr/>
      </vt:variant>
      <vt:variant>
        <vt:i4>2031691</vt:i4>
      </vt:variant>
      <vt:variant>
        <vt:i4>99</vt:i4>
      </vt:variant>
      <vt:variant>
        <vt:i4>0</vt:i4>
      </vt:variant>
      <vt:variant>
        <vt:i4>5</vt:i4>
      </vt:variant>
      <vt:variant>
        <vt:lpwstr>https://www.somersetft.nhs.uk/learning-disabilities/community-team-for-adults-with-learning-disabilities/</vt:lpwstr>
      </vt:variant>
      <vt:variant>
        <vt:lpwstr/>
      </vt:variant>
      <vt:variant>
        <vt:i4>65563</vt:i4>
      </vt:variant>
      <vt:variant>
        <vt:i4>96</vt:i4>
      </vt:variant>
      <vt:variant>
        <vt:i4>0</vt:i4>
      </vt:variant>
      <vt:variant>
        <vt:i4>5</vt:i4>
      </vt:variant>
      <vt:variant>
        <vt:lpwstr>https://somersetdementia.org/</vt:lpwstr>
      </vt:variant>
      <vt:variant>
        <vt:lpwstr/>
      </vt:variant>
      <vt:variant>
        <vt:i4>4128769</vt:i4>
      </vt:variant>
      <vt:variant>
        <vt:i4>93</vt:i4>
      </vt:variant>
      <vt:variant>
        <vt:i4>0</vt:i4>
      </vt:variant>
      <vt:variant>
        <vt:i4>5</vt:i4>
      </vt:variant>
      <vt:variant>
        <vt:lpwstr>mailto:dpn-tr.enquiriesBristolDementia@nhs.net</vt:lpwstr>
      </vt:variant>
      <vt:variant>
        <vt:lpwstr/>
      </vt:variant>
      <vt:variant>
        <vt:i4>6029391</vt:i4>
      </vt:variant>
      <vt:variant>
        <vt:i4>90</vt:i4>
      </vt:variant>
      <vt:variant>
        <vt:i4>0</vt:i4>
      </vt:variant>
      <vt:variant>
        <vt:i4>5</vt:i4>
      </vt:variant>
      <vt:variant>
        <vt:lpwstr>http://www.bristoldementiawellbeing.org/</vt:lpwstr>
      </vt:variant>
      <vt:variant>
        <vt:lpwstr/>
      </vt:variant>
      <vt:variant>
        <vt:i4>2424949</vt:i4>
      </vt:variant>
      <vt:variant>
        <vt:i4>87</vt:i4>
      </vt:variant>
      <vt:variant>
        <vt:i4>0</vt:i4>
      </vt:variant>
      <vt:variant>
        <vt:i4>5</vt:i4>
      </vt:variant>
      <vt:variant>
        <vt:lpwstr>https://www.dorsethealthcare.nhs.uk/patients-and-visitors/our-services-hospitals/mental-health/dementia</vt:lpwstr>
      </vt:variant>
      <vt:variant>
        <vt:lpwstr/>
      </vt:variant>
      <vt:variant>
        <vt:i4>458821</vt:i4>
      </vt:variant>
      <vt:variant>
        <vt:i4>84</vt:i4>
      </vt:variant>
      <vt:variant>
        <vt:i4>0</vt:i4>
      </vt:variant>
      <vt:variant>
        <vt:i4>5</vt:i4>
      </vt:variant>
      <vt:variant>
        <vt:lpwstr>https://cios.icb.nhs.uk/health/dementia/</vt:lpwstr>
      </vt:variant>
      <vt:variant>
        <vt:lpwstr/>
      </vt:variant>
      <vt:variant>
        <vt:i4>7405681</vt:i4>
      </vt:variant>
      <vt:variant>
        <vt:i4>81</vt:i4>
      </vt:variant>
      <vt:variant>
        <vt:i4>0</vt:i4>
      </vt:variant>
      <vt:variant>
        <vt:i4>5</vt:i4>
      </vt:variant>
      <vt:variant>
        <vt:lpwstr>https://www.dpt.nhs.uk/our-services/learning-disability/how-we-can-help</vt:lpwstr>
      </vt:variant>
      <vt:variant>
        <vt:lpwstr/>
      </vt:variant>
      <vt:variant>
        <vt:i4>2031691</vt:i4>
      </vt:variant>
      <vt:variant>
        <vt:i4>78</vt:i4>
      </vt:variant>
      <vt:variant>
        <vt:i4>0</vt:i4>
      </vt:variant>
      <vt:variant>
        <vt:i4>5</vt:i4>
      </vt:variant>
      <vt:variant>
        <vt:lpwstr>https://www.somersetft.nhs.uk/learning-disabilities/community-team-for-adults-with-learning-disabilities/</vt:lpwstr>
      </vt:variant>
      <vt:variant>
        <vt:lpwstr/>
      </vt:variant>
      <vt:variant>
        <vt:i4>458755</vt:i4>
      </vt:variant>
      <vt:variant>
        <vt:i4>75</vt:i4>
      </vt:variant>
      <vt:variant>
        <vt:i4>0</vt:i4>
      </vt:variant>
      <vt:variant>
        <vt:i4>5</vt:i4>
      </vt:variant>
      <vt:variant>
        <vt:lpwstr>https://www.awp.nhs.uk/our-services/community-services/community-services-later-life/memory-services</vt:lpwstr>
      </vt:variant>
      <vt:variant>
        <vt:lpwstr/>
      </vt:variant>
      <vt:variant>
        <vt:i4>4063336</vt:i4>
      </vt:variant>
      <vt:variant>
        <vt:i4>72</vt:i4>
      </vt:variant>
      <vt:variant>
        <vt:i4>0</vt:i4>
      </vt:variant>
      <vt:variant>
        <vt:i4>5</vt:i4>
      </vt:variant>
      <vt:variant>
        <vt:lpwstr>https://www.ghc.nhs.uk/our-teams-and-services/managing-memory-together/</vt:lpwstr>
      </vt:variant>
      <vt:variant>
        <vt:lpwstr/>
      </vt:variant>
      <vt:variant>
        <vt:i4>6029391</vt:i4>
      </vt:variant>
      <vt:variant>
        <vt:i4>69</vt:i4>
      </vt:variant>
      <vt:variant>
        <vt:i4>0</vt:i4>
      </vt:variant>
      <vt:variant>
        <vt:i4>5</vt:i4>
      </vt:variant>
      <vt:variant>
        <vt:lpwstr>http://www.bristoldementiawellbeing.org/</vt:lpwstr>
      </vt:variant>
      <vt:variant>
        <vt:lpwstr/>
      </vt:variant>
      <vt:variant>
        <vt:i4>4980812</vt:i4>
      </vt:variant>
      <vt:variant>
        <vt:i4>66</vt:i4>
      </vt:variant>
      <vt:variant>
        <vt:i4>0</vt:i4>
      </vt:variant>
      <vt:variant>
        <vt:i4>5</vt:i4>
      </vt:variant>
      <vt:variant>
        <vt:lpwstr>https://remedy.bnssg.icb.nhs.uk/adults/dementia/dementia-assessment-referral/</vt:lpwstr>
      </vt:variant>
      <vt:variant>
        <vt:lpwstr/>
      </vt:variant>
      <vt:variant>
        <vt:i4>3407916</vt:i4>
      </vt:variant>
      <vt:variant>
        <vt:i4>63</vt:i4>
      </vt:variant>
      <vt:variant>
        <vt:i4>0</vt:i4>
      </vt:variant>
      <vt:variant>
        <vt:i4>5</vt:i4>
      </vt:variant>
      <vt:variant>
        <vt:lpwstr>https://www.pcpld.org/</vt:lpwstr>
      </vt:variant>
      <vt:variant>
        <vt:lpwstr/>
      </vt:variant>
      <vt:variant>
        <vt:i4>2424959</vt:i4>
      </vt:variant>
      <vt:variant>
        <vt:i4>60</vt:i4>
      </vt:variant>
      <vt:variant>
        <vt:i4>0</vt:i4>
      </vt:variant>
      <vt:variant>
        <vt:i4>5</vt:i4>
      </vt:variant>
      <vt:variant>
        <vt:lpwstr>https://www.resus.org.uk/respect/respect-resources</vt:lpwstr>
      </vt:variant>
      <vt:variant>
        <vt:lpwstr/>
      </vt:variant>
      <vt:variant>
        <vt:i4>6815844</vt:i4>
      </vt:variant>
      <vt:variant>
        <vt:i4>57</vt:i4>
      </vt:variant>
      <vt:variant>
        <vt:i4>0</vt:i4>
      </vt:variant>
      <vt:variant>
        <vt:i4>5</vt:i4>
      </vt:variant>
      <vt:variant>
        <vt:lpwstr>https://www.bps.org.uk/guideline/dementia-and-people-intellectual-disabilities</vt:lpwstr>
      </vt:variant>
      <vt:variant>
        <vt:lpwstr/>
      </vt:variant>
      <vt:variant>
        <vt:i4>5701648</vt:i4>
      </vt:variant>
      <vt:variant>
        <vt:i4>54</vt:i4>
      </vt:variant>
      <vt:variant>
        <vt:i4>0</vt:i4>
      </vt:variant>
      <vt:variant>
        <vt:i4>5</vt:i4>
      </vt:variant>
      <vt:variant>
        <vt:lpwstr>https://www.nice.org.uk/guidance/ng54</vt:lpwstr>
      </vt:variant>
      <vt:variant>
        <vt:lpwstr/>
      </vt:variant>
      <vt:variant>
        <vt:i4>1376378</vt:i4>
      </vt:variant>
      <vt:variant>
        <vt:i4>51</vt:i4>
      </vt:variant>
      <vt:variant>
        <vt:i4>0</vt:i4>
      </vt:variant>
      <vt:variant>
        <vt:i4>5</vt:i4>
      </vt:variant>
      <vt:variant>
        <vt:lpwstr>https://www.rcpsych.ac.uk/docs/default-source/mental-health/problems-and-disorders/id-easy-read-resources/learning-disability-dementia-leaflet.pdf?sfvrsn=d26516db_4</vt:lpwstr>
      </vt:variant>
      <vt:variant>
        <vt:lpwstr/>
      </vt:variant>
      <vt:variant>
        <vt:i4>4456571</vt:i4>
      </vt:variant>
      <vt:variant>
        <vt:i4>48</vt:i4>
      </vt:variant>
      <vt:variant>
        <vt:i4>0</vt:i4>
      </vt:variant>
      <vt:variant>
        <vt:i4>5</vt:i4>
      </vt:variant>
      <vt:variant>
        <vt:lpwstr>https://www.alzheimers.org.uk/sites/default/files/2020-03/what_is_dementia_er1.pdf</vt:lpwstr>
      </vt:variant>
      <vt:variant>
        <vt:lpwstr/>
      </vt:variant>
      <vt:variant>
        <vt:i4>3276825</vt:i4>
      </vt:variant>
      <vt:variant>
        <vt:i4>45</vt:i4>
      </vt:variant>
      <vt:variant>
        <vt:i4>0</vt:i4>
      </vt:variant>
      <vt:variant>
        <vt:i4>5</vt:i4>
      </vt:variant>
      <vt:variant>
        <vt:lpwstr>https://www.alzheimers.org.uk/sites/default/files/2020-03/helping_a_person_with_dementia_er2.pdf</vt:lpwstr>
      </vt:variant>
      <vt:variant>
        <vt:lpwstr/>
      </vt:variant>
      <vt:variant>
        <vt:i4>5767179</vt:i4>
      </vt:variant>
      <vt:variant>
        <vt:i4>42</vt:i4>
      </vt:variant>
      <vt:variant>
        <vt:i4>0</vt:i4>
      </vt:variant>
      <vt:variant>
        <vt:i4>5</vt:i4>
      </vt:variant>
      <vt:variant>
        <vt:lpwstr>https://www.england.nhs.uk/south/our-work/mental-health/clinicians-professionals/south-west-clinical-network-our-networks-mental-health-network-clinicians-professionals/</vt:lpwstr>
      </vt:variant>
      <vt:variant>
        <vt:lpwstr>main-content</vt:lpwstr>
      </vt:variant>
      <vt:variant>
        <vt:i4>65565</vt:i4>
      </vt:variant>
      <vt:variant>
        <vt:i4>39</vt:i4>
      </vt:variant>
      <vt:variant>
        <vt:i4>0</vt:i4>
      </vt:variant>
      <vt:variant>
        <vt:i4>5</vt:i4>
      </vt:variant>
      <vt:variant>
        <vt:lpwstr>https://www.england.nhs.uk/mentalhealth/wp-content/uploads/sites/29/2016/03/dementia-well-pathway.pdf</vt:lpwstr>
      </vt:variant>
      <vt:variant>
        <vt:lpwstr/>
      </vt:variant>
      <vt:variant>
        <vt:i4>6619236</vt:i4>
      </vt:variant>
      <vt:variant>
        <vt:i4>36</vt:i4>
      </vt:variant>
      <vt:variant>
        <vt:i4>0</vt:i4>
      </vt:variant>
      <vt:variant>
        <vt:i4>5</vt:i4>
      </vt:variant>
      <vt:variant>
        <vt:lpwstr>http://www.downs-syndrome.org.uk/about-downs-syndrome/health-and-wellbeing/ageing-and-dementia</vt:lpwstr>
      </vt:variant>
      <vt:variant>
        <vt:lpwstr/>
      </vt:variant>
      <vt:variant>
        <vt:i4>4784150</vt:i4>
      </vt:variant>
      <vt:variant>
        <vt:i4>33</vt:i4>
      </vt:variant>
      <vt:variant>
        <vt:i4>0</vt:i4>
      </vt:variant>
      <vt:variant>
        <vt:i4>5</vt:i4>
      </vt:variant>
      <vt:variant>
        <vt:lpwstr>https://www.alz.org/alzheimers-dementia/what-is-dementia/types-of-dementia/down-syndrome</vt:lpwstr>
      </vt:variant>
      <vt:variant>
        <vt:lpwstr/>
      </vt:variant>
      <vt:variant>
        <vt:i4>5701648</vt:i4>
      </vt:variant>
      <vt:variant>
        <vt:i4>30</vt:i4>
      </vt:variant>
      <vt:variant>
        <vt:i4>0</vt:i4>
      </vt:variant>
      <vt:variant>
        <vt:i4>5</vt:i4>
      </vt:variant>
      <vt:variant>
        <vt:lpwstr>https://www.nice.org.uk/guidance/ng54</vt:lpwstr>
      </vt:variant>
      <vt:variant>
        <vt:lpwstr/>
      </vt:variant>
      <vt:variant>
        <vt:i4>2097244</vt:i4>
      </vt:variant>
      <vt:variant>
        <vt:i4>27</vt:i4>
      </vt:variant>
      <vt:variant>
        <vt:i4>0</vt:i4>
      </vt:variant>
      <vt:variant>
        <vt:i4>5</vt:i4>
      </vt:variant>
      <vt:variant>
        <vt:lpwstr>https://www.rcp.ac.uk/media/wa3jkcgn/acute-care-toolkit_16_learning-disability_0.pdf</vt:lpwstr>
      </vt:variant>
      <vt:variant>
        <vt:lpwstr/>
      </vt:variant>
      <vt:variant>
        <vt:i4>786444</vt:i4>
      </vt:variant>
      <vt:variant>
        <vt:i4>24</vt:i4>
      </vt:variant>
      <vt:variant>
        <vt:i4>0</vt:i4>
      </vt:variant>
      <vt:variant>
        <vt:i4>5</vt:i4>
      </vt:variant>
      <vt:variant>
        <vt:lpwstr>https://www.bma.org.uk/media/1850/bma-best-interests-toolkit-2019.pdf</vt:lpwstr>
      </vt:variant>
      <vt:variant>
        <vt:lpwstr/>
      </vt:variant>
      <vt:variant>
        <vt:i4>7536695</vt:i4>
      </vt:variant>
      <vt:variant>
        <vt:i4>21</vt:i4>
      </vt:variant>
      <vt:variant>
        <vt:i4>0</vt:i4>
      </vt:variant>
      <vt:variant>
        <vt:i4>5</vt:i4>
      </vt:variant>
      <vt:variant>
        <vt:lpwstr>https://www.bma.org.uk/media/1849/bma-mental-capacity-act-toolkit-2016.pdf</vt:lpwstr>
      </vt:variant>
      <vt:variant>
        <vt:lpwstr/>
      </vt:variant>
      <vt:variant>
        <vt:i4>3276825</vt:i4>
      </vt:variant>
      <vt:variant>
        <vt:i4>18</vt:i4>
      </vt:variant>
      <vt:variant>
        <vt:i4>0</vt:i4>
      </vt:variant>
      <vt:variant>
        <vt:i4>5</vt:i4>
      </vt:variant>
      <vt:variant>
        <vt:lpwstr>https://www.alzheimers.org.uk/sites/default/files/2020-03/helping_a_person_with_dementia_er2.pdf</vt:lpwstr>
      </vt:variant>
      <vt:variant>
        <vt:lpwstr/>
      </vt:variant>
      <vt:variant>
        <vt:i4>16</vt:i4>
      </vt:variant>
      <vt:variant>
        <vt:i4>15</vt:i4>
      </vt:variant>
      <vt:variant>
        <vt:i4>0</vt:i4>
      </vt:variant>
      <vt:variant>
        <vt:i4>5</vt:i4>
      </vt:variant>
      <vt:variant>
        <vt:lpwstr>https://remedy.bnssg.icb.nhs.uk/adults/learning-disabilities/resources-for-learning-disability-annual-health-checks-and-health-action-plans/</vt:lpwstr>
      </vt:variant>
      <vt:variant>
        <vt:lpwstr/>
      </vt:variant>
      <vt:variant>
        <vt:i4>2621492</vt:i4>
      </vt:variant>
      <vt:variant>
        <vt:i4>12</vt:i4>
      </vt:variant>
      <vt:variant>
        <vt:i4>0</vt:i4>
      </vt:variant>
      <vt:variant>
        <vt:i4>5</vt:i4>
      </vt:variant>
      <vt:variant>
        <vt:lpwstr>https://remedy.bnssg.icb.nhs.uk/media/4733/healthwatch-sg_ld-annual-health-check_checklist_nov-2020_compressed.pdf</vt:lpwstr>
      </vt:variant>
      <vt:variant>
        <vt:lpwstr/>
      </vt:variant>
      <vt:variant>
        <vt:i4>3276845</vt:i4>
      </vt:variant>
      <vt:variant>
        <vt:i4>9</vt:i4>
      </vt:variant>
      <vt:variant>
        <vt:i4>0</vt:i4>
      </vt:variant>
      <vt:variant>
        <vt:i4>5</vt:i4>
      </vt:variant>
      <vt:variant>
        <vt:lpwstr>https://www.ndti.org.uk/assets/files/Annual-Health-Check-Toolkit-Final.pdf</vt:lpwstr>
      </vt:variant>
      <vt:variant>
        <vt:lpwstr/>
      </vt:variant>
      <vt:variant>
        <vt:i4>4128800</vt:i4>
      </vt:variant>
      <vt:variant>
        <vt:i4>6</vt:i4>
      </vt:variant>
      <vt:variant>
        <vt:i4>0</vt:i4>
      </vt:variant>
      <vt:variant>
        <vt:i4>5</vt:i4>
      </vt:variant>
      <vt:variant>
        <vt:lpwstr>https://www.youtube.com/watch?v=XGMwLNNXxfA</vt:lpwstr>
      </vt:variant>
      <vt:variant>
        <vt:lpwstr/>
      </vt:variant>
      <vt:variant>
        <vt:i4>1572888</vt:i4>
      </vt:variant>
      <vt:variant>
        <vt:i4>3</vt:i4>
      </vt:variant>
      <vt:variant>
        <vt:i4>0</vt:i4>
      </vt:variant>
      <vt:variant>
        <vt:i4>5</vt:i4>
      </vt:variant>
      <vt:variant>
        <vt:lpwstr>https://www.healthinnowest.net/our-work/improving-patient-safety/the-deteriorating-patient/south-west-learning-disabilities-collaborative/webinar-recordings/</vt:lpwstr>
      </vt:variant>
      <vt:variant>
        <vt:lpwstr/>
      </vt:variant>
      <vt:variant>
        <vt:i4>6815844</vt:i4>
      </vt:variant>
      <vt:variant>
        <vt:i4>0</vt:i4>
      </vt:variant>
      <vt:variant>
        <vt:i4>0</vt:i4>
      </vt:variant>
      <vt:variant>
        <vt:i4>5</vt:i4>
      </vt:variant>
      <vt:variant>
        <vt:lpwstr>https://www.bps.org.uk/guideline/dementia-and-people-intellectual-disabilities</vt:lpwstr>
      </vt:variant>
      <vt:variant>
        <vt:lpwstr/>
      </vt:variant>
      <vt:variant>
        <vt:i4>3407940</vt:i4>
      </vt:variant>
      <vt:variant>
        <vt:i4>6</vt:i4>
      </vt:variant>
      <vt:variant>
        <vt:i4>0</vt:i4>
      </vt:variant>
      <vt:variant>
        <vt:i4>5</vt:i4>
      </vt:variant>
      <vt:variant>
        <vt:lpwstr>https://www.downs-syndrome.org.uk/?_gl=1%2A55hzdh%2A_up%2AMQ..%2A_ga%2ANTc5MjQ2OTQ5LjE3Mjk1OTY5Mzg.%2A_ga_GBWXYZMYBW%2AMTcyOTU5NjkzNy4xLjEuMTcyOTU5NjkzNy4wLjAuMA..&amp;gclid=EAIaIQobChMIprOdz_KhiQMVCZhQBh3VcAvKEAAYAiAAEgJFPPD_BwE</vt:lpwstr>
      </vt:variant>
      <vt:variant>
        <vt:lpwstr/>
      </vt:variant>
      <vt:variant>
        <vt:i4>7798844</vt:i4>
      </vt:variant>
      <vt:variant>
        <vt:i4>3</vt:i4>
      </vt:variant>
      <vt:variant>
        <vt:i4>0</vt:i4>
      </vt:variant>
      <vt:variant>
        <vt:i4>5</vt:i4>
      </vt:variant>
      <vt:variant>
        <vt:lpwstr>https://www.dementiauk.org/?gad_source=1&amp;gclid=EAIaIQobChMIj82yv_KhiQMVhZNQBh1nZSeMEAAYASAAEgKw_fD_BwE&amp;gclsrc=aw.ds</vt:lpwstr>
      </vt:variant>
      <vt:variant>
        <vt:lpwstr/>
      </vt:variant>
      <vt:variant>
        <vt:i4>5898244</vt:i4>
      </vt:variant>
      <vt:variant>
        <vt:i4>0</vt:i4>
      </vt:variant>
      <vt:variant>
        <vt:i4>0</vt:i4>
      </vt:variant>
      <vt:variant>
        <vt:i4>5</vt:i4>
      </vt:variant>
      <vt:variant>
        <vt:lpwstr>https://www.alzheimers.org.uk/?gad_source=1&amp;gclid=EAIaIQobChMIrqr6tPKhiQMVvpVQBh3O2y9vEAAYASAAEgLhGvD_BwE&amp;gclsrc=aw.ds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BERESFORD, Susie (HEALTH INNOVATION WEST OF ENGLAND)</dc:creator>
  <cp:keywords/>
  <dc:description/>
  <cp:lastModifiedBy>BERESFORD, Susie (HEALTH INNOVATION WEST OF ENGLAND)</cp:lastModifiedBy>
  <cp:revision>33</cp:revision>
  <dcterms:created xsi:type="dcterms:W3CDTF">2024-12-05T17:04:00Z</dcterms:created>
  <dcterms:modified xsi:type="dcterms:W3CDTF">2025-02-25T10:37:00Z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0x0101004E9F252841626045BD7BDC48C5D437CA</vt:lpwstr>
  </property>
  <property fmtid="{D5CDD505-2E9C-101B-9397-08002B2CF9AE}" pid="3" name="MediaServiceImageTags">
    <vt:lpwstr/>
  </property>
</Properties>
</file>