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4" w:rsidRPr="00750D78" w:rsidRDefault="00750D78">
      <w:pPr>
        <w:rPr>
          <w:b/>
          <w:sz w:val="32"/>
        </w:rPr>
      </w:pPr>
      <w:r w:rsidRPr="00750D78">
        <w:rPr>
          <w:b/>
          <w:sz w:val="32"/>
        </w:rPr>
        <w:t>6</w:t>
      </w:r>
      <w:r w:rsidRPr="00750D78">
        <w:rPr>
          <w:b/>
          <w:sz w:val="32"/>
          <w:vertAlign w:val="superscript"/>
        </w:rPr>
        <w:t>th</w:t>
      </w:r>
      <w:r w:rsidRPr="00750D78">
        <w:rPr>
          <w:b/>
          <w:sz w:val="32"/>
        </w:rPr>
        <w:t xml:space="preserve"> June – Q News</w:t>
      </w:r>
    </w:p>
    <w:p w:rsidR="008A141E" w:rsidRDefault="008A141E" w:rsidP="008A141E">
      <w:r>
        <w:rPr>
          <w:noProof/>
          <w:lang w:eastAsia="en-GB"/>
        </w:rPr>
        <w:drawing>
          <wp:anchor distT="0" distB="0" distL="114300" distR="114300" simplePos="0" relativeHeight="251659264" behindDoc="1" locked="0" layoutInCell="1" allowOverlap="1" wp14:anchorId="1B614415" wp14:editId="7D7D9AE3">
            <wp:simplePos x="0" y="0"/>
            <wp:positionH relativeFrom="column">
              <wp:posOffset>304800</wp:posOffset>
            </wp:positionH>
            <wp:positionV relativeFrom="paragraph">
              <wp:posOffset>0</wp:posOffset>
            </wp:positionV>
            <wp:extent cx="171450" cy="1390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39065"/>
                    </a:xfrm>
                    <a:prstGeom prst="rect">
                      <a:avLst/>
                    </a:prstGeom>
                    <a:noFill/>
                  </pic:spPr>
                </pic:pic>
              </a:graphicData>
            </a:graphic>
            <wp14:sizeRelH relativeFrom="page">
              <wp14:pctWidth>0</wp14:pctWidth>
            </wp14:sizeRelH>
            <wp14:sizeRelV relativeFrom="page">
              <wp14:pctHeight>0</wp14:pctHeight>
            </wp14:sizeRelV>
          </wp:anchor>
        </w:drawing>
      </w:r>
      <w:r>
        <w:t xml:space="preserve">Dear </w:t>
      </w:r>
    </w:p>
    <w:p w:rsidR="008A141E" w:rsidRDefault="008A141E" w:rsidP="008A141E">
      <w:r>
        <w:t xml:space="preserve">This </w:t>
      </w:r>
      <w:r>
        <w:t>week’s email is short and sweet!</w:t>
      </w:r>
    </w:p>
    <w:p w:rsidR="008A141E" w:rsidRPr="008A141E" w:rsidRDefault="008A141E" w:rsidP="008A141E">
      <w:r>
        <w:rPr>
          <w:noProof/>
          <w:lang w:eastAsia="en-GB"/>
        </w:rPr>
        <w:drawing>
          <wp:anchor distT="0" distB="0" distL="114300" distR="114300" simplePos="0" relativeHeight="251665408" behindDoc="1" locked="0" layoutInCell="1" allowOverlap="1" wp14:anchorId="066EAE0E" wp14:editId="5F18028F">
            <wp:simplePos x="0" y="0"/>
            <wp:positionH relativeFrom="column">
              <wp:posOffset>57150</wp:posOffset>
            </wp:positionH>
            <wp:positionV relativeFrom="paragraph">
              <wp:posOffset>266065</wp:posOffset>
            </wp:positionV>
            <wp:extent cx="2905125" cy="1665605"/>
            <wp:effectExtent l="0" t="0" r="9525" b="0"/>
            <wp:wrapNone/>
            <wp:docPr id="8" name="Picture 8" descr="cid:image006.png@01D2DEC7.6CDC7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D2DEC7.6CDC70D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905125" cy="166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Twitter Hour tonight at 8pm-9pm #WEQs</w:t>
      </w:r>
    </w:p>
    <w:p w:rsidR="008A141E" w:rsidRDefault="008A141E" w:rsidP="008A141E"/>
    <w:p w:rsidR="008A141E" w:rsidRDefault="008A141E" w:rsidP="008A141E"/>
    <w:p w:rsidR="008A141E" w:rsidRDefault="008A141E" w:rsidP="008A141E"/>
    <w:p w:rsidR="008A141E" w:rsidRDefault="008A141E" w:rsidP="008A141E"/>
    <w:p w:rsidR="008A141E" w:rsidRDefault="008A141E" w:rsidP="008A141E">
      <w:r>
        <w:rPr>
          <w:noProof/>
          <w:lang w:eastAsia="en-GB"/>
        </w:rPr>
        <w:drawing>
          <wp:anchor distT="0" distB="0" distL="114300" distR="114300" simplePos="0" relativeHeight="251660288" behindDoc="1" locked="0" layoutInCell="1" allowOverlap="1" wp14:anchorId="1D6B07E7" wp14:editId="2E1AE23D">
            <wp:simplePos x="0" y="0"/>
            <wp:positionH relativeFrom="column">
              <wp:posOffset>11182350</wp:posOffset>
            </wp:positionH>
            <wp:positionV relativeFrom="paragraph">
              <wp:posOffset>27940</wp:posOffset>
            </wp:positionV>
            <wp:extent cx="2352675" cy="23526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pic:spPr>
                </pic:pic>
              </a:graphicData>
            </a:graphic>
            <wp14:sizeRelH relativeFrom="page">
              <wp14:pctWidth>0</wp14:pctWidth>
            </wp14:sizeRelH>
            <wp14:sizeRelV relativeFrom="page">
              <wp14:pctHeight>0</wp14:pctHeight>
            </wp14:sizeRelV>
          </wp:anchor>
        </w:drawing>
      </w:r>
    </w:p>
    <w:p w:rsidR="008A141E" w:rsidRDefault="008A141E" w:rsidP="008A141E">
      <w:pPr>
        <w:jc w:val="center"/>
        <w:rPr>
          <w:rFonts w:eastAsia="Times New Roman"/>
          <w:u w:val="single"/>
        </w:rPr>
      </w:pPr>
      <w:r>
        <w:rPr>
          <w:rFonts w:eastAsia="Times New Roman"/>
          <w:u w:val="single"/>
        </w:rPr>
        <w:pict>
          <v:rect id="_x0000_i1055" style="width:697.9pt;height:1.5pt" o:hralign="center" o:hrstd="t" o:hrnoshade="t" o:hr="t" fillcolor="black" stroked="f"/>
        </w:pict>
      </w:r>
    </w:p>
    <w:p w:rsidR="008A141E" w:rsidRDefault="008A141E" w:rsidP="008A141E">
      <w:pPr>
        <w:rPr>
          <w:b/>
          <w:bCs/>
          <w:sz w:val="28"/>
          <w:szCs w:val="28"/>
          <w:u w:val="single"/>
        </w:rPr>
      </w:pPr>
      <w:r>
        <w:rPr>
          <w:b/>
          <w:bCs/>
          <w:sz w:val="28"/>
          <w:szCs w:val="28"/>
          <w:u w:val="single"/>
        </w:rPr>
        <w:t>Check out our new Q page!</w:t>
      </w:r>
    </w:p>
    <w:p w:rsidR="008A141E" w:rsidRPr="008A141E" w:rsidRDefault="008A141E" w:rsidP="008A141E">
      <w:r>
        <w:t xml:space="preserve">Thanks to our fantastic Q, Vardeep, we have begun the process of updating our Q website to provide you with a place to upload your </w:t>
      </w:r>
      <w:r>
        <w:rPr>
          <w:b/>
          <w:bCs/>
        </w:rPr>
        <w:t>case studies</w:t>
      </w:r>
      <w:r>
        <w:t xml:space="preserve">. The site is yet to be completed but we’re working on it…         </w:t>
      </w:r>
    </w:p>
    <w:p w:rsidR="008A141E" w:rsidRDefault="008A141E" w:rsidP="008A141E">
      <w:pPr>
        <w:rPr>
          <w:b/>
          <w:bCs/>
        </w:rPr>
      </w:pPr>
      <w:r>
        <w:rPr>
          <w:b/>
          <w:bCs/>
        </w:rPr>
        <w:t>In the meantime, have a perusal and send me your thoughts….</w:t>
      </w:r>
    </w:p>
    <w:p w:rsidR="008A141E" w:rsidRPr="008A141E" w:rsidRDefault="008A141E" w:rsidP="008A141E">
      <w:hyperlink r:id="rId12" w:history="1">
        <w:r>
          <w:rPr>
            <w:rStyle w:val="Hyperlink"/>
          </w:rPr>
          <w:t>http://www.weahsn.net/what-we-do/west-of-england-academy/academy-programmes/the-q-initiative/</w:t>
        </w:r>
      </w:hyperlink>
    </w:p>
    <w:p w:rsidR="008A141E" w:rsidRDefault="008A141E" w:rsidP="008A141E">
      <w:pPr>
        <w:jc w:val="center"/>
        <w:rPr>
          <w:rFonts w:eastAsia="Times New Roman"/>
          <w:u w:val="single"/>
        </w:rPr>
      </w:pPr>
      <w:r>
        <w:rPr>
          <w:rFonts w:eastAsia="Times New Roman"/>
          <w:u w:val="single"/>
        </w:rPr>
        <w:pict>
          <v:rect id="_x0000_i1056" style="width:697.9pt;height:1.5pt" o:hralign="center" o:hrstd="t" o:hrnoshade="t" o:hr="t" fillcolor="black" stroked="f"/>
        </w:pict>
      </w:r>
    </w:p>
    <w:p w:rsidR="008A141E" w:rsidRDefault="008A141E" w:rsidP="008A141E">
      <w:pPr>
        <w:rPr>
          <w:b/>
          <w:bCs/>
          <w:u w:val="single"/>
        </w:rPr>
      </w:pPr>
    </w:p>
    <w:p w:rsidR="008A141E" w:rsidRDefault="008A141E" w:rsidP="008A141E">
      <w:pPr>
        <w:rPr>
          <w:b/>
          <w:bCs/>
          <w:sz w:val="28"/>
          <w:szCs w:val="28"/>
          <w:u w:val="single"/>
        </w:rPr>
      </w:pPr>
      <w:r>
        <w:rPr>
          <w:b/>
          <w:bCs/>
          <w:sz w:val="28"/>
          <w:szCs w:val="28"/>
          <w:u w:val="single"/>
        </w:rPr>
        <w:lastRenderedPageBreak/>
        <w:t>Q Interests</w:t>
      </w:r>
    </w:p>
    <w:p w:rsidR="008A141E" w:rsidRDefault="008A141E" w:rsidP="008A141E">
      <w:pPr>
        <w:rPr>
          <w:b/>
          <w:bCs/>
          <w:u w:val="single"/>
        </w:rPr>
      </w:pPr>
    </w:p>
    <w:tbl>
      <w:tblPr>
        <w:tblpPr w:leftFromText="180" w:rightFromText="180" w:vertAnchor="text"/>
        <w:tblW w:w="6950" w:type="dxa"/>
        <w:tblCellMar>
          <w:left w:w="0" w:type="dxa"/>
          <w:right w:w="0" w:type="dxa"/>
        </w:tblCellMar>
        <w:tblLook w:val="04A0" w:firstRow="1" w:lastRow="0" w:firstColumn="1" w:lastColumn="0" w:noHBand="0" w:noVBand="1"/>
      </w:tblPr>
      <w:tblGrid>
        <w:gridCol w:w="2697"/>
        <w:gridCol w:w="2592"/>
        <w:gridCol w:w="1661"/>
      </w:tblGrid>
      <w:tr w:rsidR="008A141E" w:rsidTr="008A141E">
        <w:trPr>
          <w:trHeight w:val="1104"/>
        </w:trPr>
        <w:tc>
          <w:tcPr>
            <w:tcW w:w="5290" w:type="dxa"/>
            <w:gridSpan w:val="2"/>
            <w:tcBorders>
              <w:top w:val="single" w:sz="8" w:space="0" w:color="F9B074"/>
              <w:left w:val="single" w:sz="8" w:space="0" w:color="F9B074"/>
              <w:bottom w:val="single" w:sz="8" w:space="0" w:color="F9B074"/>
              <w:right w:val="nil"/>
            </w:tcBorders>
            <w:shd w:val="clear" w:color="auto" w:fill="F79646"/>
            <w:tcMar>
              <w:top w:w="0" w:type="dxa"/>
              <w:left w:w="108" w:type="dxa"/>
              <w:bottom w:w="0" w:type="dxa"/>
              <w:right w:w="108" w:type="dxa"/>
            </w:tcMar>
            <w:hideMark/>
          </w:tcPr>
          <w:p w:rsidR="008A141E" w:rsidRDefault="008A141E">
            <w:pPr>
              <w:rPr>
                <w:rFonts w:ascii="Arial" w:hAnsi="Arial" w:cs="Arial"/>
                <w:b/>
                <w:bCs/>
                <w:color w:val="FFFFFF"/>
                <w14:cntxtAlts/>
              </w:rPr>
            </w:pPr>
            <w:r>
              <w:rPr>
                <w:rFonts w:ascii="Arial" w:hAnsi="Arial" w:cs="Arial"/>
                <w:b/>
                <w:bCs/>
                <w:color w:val="FFFFFF"/>
              </w:rPr>
              <w:t>N</w:t>
            </w:r>
            <w:r>
              <w:rPr>
                <w:rFonts w:ascii="Arial" w:hAnsi="Arial" w:cs="Arial"/>
                <w:color w:val="FFFFFF"/>
              </w:rPr>
              <w:t>atasha</w:t>
            </w:r>
          </w:p>
          <w:p w:rsidR="008A141E" w:rsidRDefault="008A141E">
            <w:pPr>
              <w:rPr>
                <w:rFonts w:ascii="Arial" w:hAnsi="Arial" w:cs="Arial"/>
                <w:b/>
                <w:bCs/>
                <w:color w:val="FFFFFF"/>
              </w:rPr>
            </w:pPr>
            <w:r>
              <w:rPr>
                <w:rFonts w:ascii="Arial" w:hAnsi="Arial" w:cs="Arial"/>
                <w:b/>
                <w:bCs/>
                <w:color w:val="FFFFFF"/>
              </w:rPr>
              <w:t>Owen</w:t>
            </w:r>
          </w:p>
          <w:p w:rsidR="008A141E" w:rsidRDefault="008A141E">
            <w:pPr>
              <w:rPr>
                <w:rFonts w:ascii="Arial" w:hAnsi="Arial" w:cs="Arial"/>
                <w:b/>
                <w:bCs/>
                <w:color w:val="DE0733"/>
              </w:rPr>
            </w:pPr>
            <w:r>
              <w:rPr>
                <w:rFonts w:ascii="Arial" w:hAnsi="Arial" w:cs="Arial"/>
                <w:b/>
                <w:bCs/>
                <w:color w:val="DE0733"/>
              </w:rPr>
              <w:t> </w:t>
            </w:r>
          </w:p>
          <w:p w:rsidR="008A141E" w:rsidRDefault="008A141E">
            <w:pPr>
              <w:spacing w:after="120"/>
              <w:rPr>
                <w:rFonts w:ascii="Arial" w:hAnsi="Arial" w:cs="Arial"/>
                <w:b/>
                <w:bCs/>
                <w:color w:val="000000"/>
                <w14:cntxtAlts/>
              </w:rPr>
            </w:pPr>
            <w:hyperlink r:id="rId13" w:history="1">
              <w:r>
                <w:rPr>
                  <w:rStyle w:val="Hyperlink"/>
                  <w:rFonts w:ascii="Arial" w:hAnsi="Arial" w:cs="Arial"/>
                  <w:b/>
                  <w:bCs/>
                </w:rPr>
                <w:t>Natasha.Owen@wvt.nhs.uk</w:t>
              </w:r>
            </w:hyperlink>
          </w:p>
        </w:tc>
        <w:tc>
          <w:tcPr>
            <w:tcW w:w="1660" w:type="dxa"/>
            <w:tcBorders>
              <w:top w:val="single" w:sz="8" w:space="0" w:color="F9B074"/>
              <w:left w:val="nil"/>
              <w:bottom w:val="single" w:sz="8" w:space="0" w:color="F9B074"/>
              <w:right w:val="single" w:sz="8" w:space="0" w:color="F9B074"/>
            </w:tcBorders>
            <w:shd w:val="clear" w:color="auto" w:fill="F79646"/>
            <w:tcMar>
              <w:top w:w="0" w:type="dxa"/>
              <w:left w:w="108" w:type="dxa"/>
              <w:bottom w:w="0" w:type="dxa"/>
              <w:right w:w="108" w:type="dxa"/>
            </w:tcMar>
            <w:hideMark/>
          </w:tcPr>
          <w:p w:rsidR="008A141E" w:rsidRDefault="008A141E">
            <w:pPr>
              <w:spacing w:after="120"/>
              <w:rPr>
                <w:rFonts w:ascii="Arial" w:hAnsi="Arial" w:cs="Arial"/>
                <w:b/>
                <w:bCs/>
                <w:color w:val="000000"/>
                <w14:cntxtAlts/>
              </w:rPr>
            </w:pPr>
            <w:r>
              <w:rPr>
                <w:rFonts w:ascii="Calibri" w:hAnsi="Calibri"/>
                <w:noProof/>
                <w:lang w:eastAsia="en-GB"/>
              </w:rPr>
              <w:drawing>
                <wp:anchor distT="0" distB="0" distL="114300" distR="114300" simplePos="0" relativeHeight="251661312" behindDoc="0" locked="0" layoutInCell="1" allowOverlap="1">
                  <wp:simplePos x="0" y="0"/>
                  <wp:positionH relativeFrom="column">
                    <wp:posOffset>200025</wp:posOffset>
                  </wp:positionH>
                  <wp:positionV relativeFrom="paragraph">
                    <wp:posOffset>28575</wp:posOffset>
                  </wp:positionV>
                  <wp:extent cx="714375" cy="71437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FFFFFF"/>
              </w:rPr>
              <w:t> </w:t>
            </w:r>
          </w:p>
        </w:tc>
      </w:tr>
      <w:tr w:rsidR="008A141E" w:rsidTr="008A141E">
        <w:trPr>
          <w:trHeight w:val="868"/>
        </w:trPr>
        <w:tc>
          <w:tcPr>
            <w:tcW w:w="2696" w:type="dxa"/>
            <w:tcBorders>
              <w:top w:val="nil"/>
              <w:left w:val="single" w:sz="8" w:space="0" w:color="F9B074"/>
              <w:bottom w:val="single" w:sz="8" w:space="0" w:color="F9B074"/>
              <w:right w:val="nil"/>
            </w:tcBorders>
            <w:shd w:val="clear" w:color="auto" w:fill="FDE4D0"/>
            <w:tcMar>
              <w:top w:w="0" w:type="dxa"/>
              <w:left w:w="108" w:type="dxa"/>
              <w:bottom w:w="0" w:type="dxa"/>
              <w:right w:w="108" w:type="dxa"/>
            </w:tcMar>
            <w:hideMark/>
          </w:tcPr>
          <w:p w:rsidR="008A141E" w:rsidRDefault="008A141E">
            <w:pPr>
              <w:rPr>
                <w:rFonts w:ascii="Arial" w:hAnsi="Arial" w:cs="Arial"/>
                <w:b/>
                <w:bCs/>
                <w:color w:val="000000"/>
                <w14:cntxtAlts/>
              </w:rPr>
            </w:pPr>
            <w:r>
              <w:rPr>
                <w:rFonts w:ascii="Arial" w:hAnsi="Arial" w:cs="Arial"/>
                <w:b/>
                <w:bCs/>
              </w:rPr>
              <w:t>Role</w:t>
            </w:r>
          </w:p>
          <w:p w:rsidR="008A141E" w:rsidRDefault="008A141E">
            <w:pPr>
              <w:rPr>
                <w:rFonts w:ascii="Arial" w:hAnsi="Arial" w:cs="Arial"/>
                <w:color w:val="000000"/>
                <w14:cntxtAlts/>
              </w:rPr>
            </w:pPr>
            <w:r>
              <w:rPr>
                <w:rFonts w:ascii="Arial" w:hAnsi="Arial" w:cs="Arial"/>
                <w:sz w:val="20"/>
                <w:szCs w:val="20"/>
              </w:rPr>
              <w:t>Clinical Quality Improvement and CQUINS Manager</w:t>
            </w:r>
          </w:p>
        </w:tc>
        <w:tc>
          <w:tcPr>
            <w:tcW w:w="2594" w:type="dxa"/>
            <w:tcBorders>
              <w:top w:val="nil"/>
              <w:left w:val="nil"/>
              <w:bottom w:val="single" w:sz="8" w:space="0" w:color="F9B074"/>
              <w:right w:val="nil"/>
            </w:tcBorders>
            <w:shd w:val="clear" w:color="auto" w:fill="FDE4D0"/>
            <w:tcMar>
              <w:top w:w="0" w:type="dxa"/>
              <w:left w:w="108" w:type="dxa"/>
              <w:bottom w:w="0" w:type="dxa"/>
              <w:right w:w="108" w:type="dxa"/>
            </w:tcMar>
            <w:hideMark/>
          </w:tcPr>
          <w:p w:rsidR="008A141E" w:rsidRDefault="008A141E">
            <w:pPr>
              <w:rPr>
                <w:rFonts w:ascii="Arial" w:hAnsi="Arial" w:cs="Arial"/>
                <w:b/>
                <w:bCs/>
                <w:color w:val="000000"/>
                <w14:cntxtAlts/>
              </w:rPr>
            </w:pPr>
            <w:r>
              <w:rPr>
                <w:rFonts w:ascii="Arial" w:hAnsi="Arial" w:cs="Arial"/>
                <w:b/>
                <w:bCs/>
              </w:rPr>
              <w:t>Organisation</w:t>
            </w:r>
          </w:p>
          <w:p w:rsidR="008A141E" w:rsidRDefault="008A141E">
            <w:pPr>
              <w:rPr>
                <w:rFonts w:ascii="Arial" w:hAnsi="Arial" w:cs="Arial"/>
                <w:color w:val="000000"/>
                <w14:cntxtAlts/>
              </w:rPr>
            </w:pPr>
            <w:r>
              <w:rPr>
                <w:rFonts w:ascii="Arial" w:hAnsi="Arial" w:cs="Arial"/>
                <w:sz w:val="20"/>
                <w:szCs w:val="20"/>
              </w:rPr>
              <w:t>Wye Valley NHS Trust</w:t>
            </w:r>
          </w:p>
        </w:tc>
        <w:tc>
          <w:tcPr>
            <w:tcW w:w="1660" w:type="dxa"/>
            <w:tcBorders>
              <w:top w:val="nil"/>
              <w:left w:val="nil"/>
              <w:bottom w:val="single" w:sz="8" w:space="0" w:color="F9B074"/>
              <w:right w:val="single" w:sz="8" w:space="0" w:color="F9B074"/>
            </w:tcBorders>
            <w:shd w:val="clear" w:color="auto" w:fill="FDE4D0"/>
            <w:tcMar>
              <w:top w:w="0" w:type="dxa"/>
              <w:left w:w="108" w:type="dxa"/>
              <w:bottom w:w="0" w:type="dxa"/>
              <w:right w:w="108" w:type="dxa"/>
            </w:tcMar>
          </w:tcPr>
          <w:p w:rsidR="008A141E" w:rsidRDefault="008A141E">
            <w:pPr>
              <w:rPr>
                <w:rFonts w:ascii="Arial" w:hAnsi="Arial" w:cs="Arial"/>
                <w:b/>
                <w:bCs/>
                <w:color w:val="000000"/>
                <w14:cntxtAlts/>
              </w:rPr>
            </w:pPr>
          </w:p>
          <w:p w:rsidR="008A141E" w:rsidRDefault="008A141E">
            <w:pPr>
              <w:rPr>
                <w:rFonts w:ascii="Arial" w:hAnsi="Arial" w:cs="Arial"/>
                <w:color w:val="000000"/>
                <w14:cntxtAlts/>
              </w:rPr>
            </w:pPr>
            <w:r>
              <w:rPr>
                <w:rFonts w:ascii="Arial" w:hAnsi="Arial" w:cs="Arial"/>
              </w:rPr>
              <w:t> </w:t>
            </w:r>
          </w:p>
        </w:tc>
      </w:tr>
      <w:tr w:rsidR="008A141E" w:rsidTr="008A141E">
        <w:tc>
          <w:tcPr>
            <w:tcW w:w="2700" w:type="dxa"/>
            <w:tcBorders>
              <w:top w:val="nil"/>
              <w:left w:val="single" w:sz="8" w:space="0" w:color="F9B074"/>
              <w:bottom w:val="single" w:sz="8" w:space="0" w:color="F9B074"/>
              <w:right w:val="nil"/>
            </w:tcBorders>
            <w:tcMar>
              <w:top w:w="0" w:type="dxa"/>
              <w:left w:w="108" w:type="dxa"/>
              <w:bottom w:w="0" w:type="dxa"/>
              <w:right w:w="108" w:type="dxa"/>
            </w:tcMar>
            <w:hideMark/>
          </w:tcPr>
          <w:p w:rsidR="008A141E" w:rsidRDefault="008A141E">
            <w:pPr>
              <w:rPr>
                <w:rFonts w:ascii="Times New Roman" w:eastAsia="Times New Roman" w:hAnsi="Times New Roman"/>
                <w:sz w:val="20"/>
                <w:szCs w:val="20"/>
                <w:lang w:eastAsia="en-GB"/>
              </w:rPr>
            </w:pPr>
          </w:p>
        </w:tc>
        <w:tc>
          <w:tcPr>
            <w:tcW w:w="2595" w:type="dxa"/>
            <w:tcBorders>
              <w:top w:val="nil"/>
              <w:left w:val="nil"/>
              <w:bottom w:val="single" w:sz="8" w:space="0" w:color="F9B074"/>
              <w:right w:val="nil"/>
            </w:tcBorders>
            <w:tcMar>
              <w:top w:w="0" w:type="dxa"/>
              <w:left w:w="108" w:type="dxa"/>
              <w:bottom w:w="0" w:type="dxa"/>
              <w:right w:w="108" w:type="dxa"/>
            </w:tcMar>
            <w:hideMark/>
          </w:tcPr>
          <w:p w:rsidR="008A141E" w:rsidRDefault="008A141E">
            <w:pPr>
              <w:rPr>
                <w:rFonts w:ascii="Times New Roman" w:eastAsia="Times New Roman" w:hAnsi="Times New Roman"/>
                <w:sz w:val="20"/>
                <w:szCs w:val="20"/>
                <w:lang w:eastAsia="en-GB"/>
              </w:rPr>
            </w:pPr>
          </w:p>
        </w:tc>
        <w:tc>
          <w:tcPr>
            <w:tcW w:w="1665" w:type="dxa"/>
            <w:tcBorders>
              <w:top w:val="nil"/>
              <w:left w:val="nil"/>
              <w:bottom w:val="single" w:sz="8" w:space="0" w:color="F9B074"/>
              <w:right w:val="single" w:sz="8" w:space="0" w:color="F9B074"/>
            </w:tcBorders>
            <w:tcMar>
              <w:top w:w="0" w:type="dxa"/>
              <w:left w:w="108" w:type="dxa"/>
              <w:bottom w:w="0" w:type="dxa"/>
              <w:right w:w="108" w:type="dxa"/>
            </w:tcMar>
            <w:hideMark/>
          </w:tcPr>
          <w:p w:rsidR="008A141E" w:rsidRDefault="008A141E">
            <w:pPr>
              <w:rPr>
                <w:rFonts w:ascii="Times New Roman" w:eastAsia="Times New Roman" w:hAnsi="Times New Roman"/>
                <w:sz w:val="20"/>
                <w:szCs w:val="20"/>
                <w:lang w:eastAsia="en-GB"/>
              </w:rPr>
            </w:pPr>
          </w:p>
        </w:tc>
      </w:tr>
    </w:tbl>
    <w:p w:rsidR="008A141E" w:rsidRDefault="008A141E" w:rsidP="008A141E">
      <w:pPr>
        <w:rPr>
          <w:rFonts w:ascii="Calibri" w:hAnsi="Calibri"/>
          <w:b/>
          <w:bCs/>
          <w:u w:val="single"/>
        </w:rPr>
      </w:pPr>
      <w:r>
        <w:rPr>
          <w:noProof/>
          <w:lang w:eastAsia="en-GB"/>
        </w:rPr>
        <w:drawing>
          <wp:anchor distT="0" distB="0" distL="114300" distR="114300" simplePos="0" relativeHeight="251662336" behindDoc="0" locked="0" layoutInCell="1" allowOverlap="1" wp14:anchorId="112842C1" wp14:editId="5095B217">
            <wp:simplePos x="0" y="0"/>
            <wp:positionH relativeFrom="column">
              <wp:posOffset>59055</wp:posOffset>
            </wp:positionH>
            <wp:positionV relativeFrom="paragraph">
              <wp:posOffset>224155</wp:posOffset>
            </wp:positionV>
            <wp:extent cx="4976460" cy="1066800"/>
            <wp:effectExtent l="0" t="0" r="0" b="0"/>
            <wp:wrapNone/>
            <wp:docPr id="11" name="Picture 11" descr="For me, Q is a learning environment. A place to get new ideas, understand different methods and approaches to the application of improvement science in a health organisation. How we achieve improvement is something we don’t talk about often in our reports, project write ups, presentations or posters and yet it is so valuable to spreading impr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 me, Q is a learning environment. A place to get new ideas, understand different methods and approaches to the application of improvement science in a health organisation. How we achieve improvement is something we don’t talk about often in our reports, project write ups, presentations or posters and yet it is so valuable to spreading improvemen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6460" cy="1066800"/>
                    </a:xfrm>
                    <a:prstGeom prst="rect">
                      <a:avLst/>
                    </a:prstGeom>
                    <a:noFill/>
                  </pic:spPr>
                </pic:pic>
              </a:graphicData>
            </a:graphic>
            <wp14:sizeRelH relativeFrom="page">
              <wp14:pctWidth>0</wp14:pctWidth>
            </wp14:sizeRelH>
            <wp14:sizeRelV relativeFrom="margin">
              <wp14:pctHeight>0</wp14:pctHeight>
            </wp14:sizeRelV>
          </wp:anchor>
        </w:drawing>
      </w:r>
    </w:p>
    <w:p w:rsidR="008A141E" w:rsidRDefault="008A141E" w:rsidP="008A141E">
      <w:pPr>
        <w:rPr>
          <w:b/>
          <w:bCs/>
          <w:u w:val="single"/>
        </w:rPr>
      </w:pPr>
    </w:p>
    <w:p w:rsidR="008A141E" w:rsidRDefault="008A141E" w:rsidP="008A141E">
      <w:pPr>
        <w:rPr>
          <w:b/>
          <w:bCs/>
          <w:u w:val="single"/>
        </w:rPr>
      </w:pPr>
    </w:p>
    <w:p w:rsidR="008A141E" w:rsidRDefault="008A141E" w:rsidP="008A141E">
      <w:pPr>
        <w:rPr>
          <w:b/>
          <w:bCs/>
          <w:u w:val="single"/>
        </w:rPr>
      </w:pPr>
    </w:p>
    <w:p w:rsidR="008A141E" w:rsidRDefault="008A141E" w:rsidP="008A141E">
      <w:pPr>
        <w:rPr>
          <w:b/>
          <w:bCs/>
          <w:u w:val="single"/>
        </w:rPr>
      </w:pPr>
    </w:p>
    <w:p w:rsidR="008A141E" w:rsidRDefault="008A141E" w:rsidP="008A141E">
      <w:pPr>
        <w:rPr>
          <w:b/>
          <w:bCs/>
          <w:u w:val="single"/>
        </w:rPr>
      </w:pPr>
    </w:p>
    <w:p w:rsidR="008A141E" w:rsidRDefault="008A141E" w:rsidP="008A141E">
      <w:pPr>
        <w:rPr>
          <w:b/>
          <w:bCs/>
          <w:u w:val="single"/>
        </w:rPr>
      </w:pPr>
    </w:p>
    <w:p w:rsidR="008A141E" w:rsidRDefault="008A141E" w:rsidP="008A141E">
      <w:pPr>
        <w:jc w:val="center"/>
        <w:rPr>
          <w:rFonts w:eastAsia="Times New Roman"/>
          <w:u w:val="single"/>
        </w:rPr>
      </w:pPr>
      <w:r>
        <w:rPr>
          <w:rFonts w:eastAsia="Times New Roman"/>
          <w:u w:val="single"/>
        </w:rPr>
        <w:pict>
          <v:rect id="_x0000_i1057" style="width:697.9pt;height:1.5pt" o:hralign="center" o:hrstd="t" o:hrnoshade="t" o:hr="t" fillcolor="black" stroked="f"/>
        </w:pict>
      </w:r>
    </w:p>
    <w:p w:rsidR="008A141E" w:rsidRDefault="008A141E" w:rsidP="008A141E">
      <w:pPr>
        <w:rPr>
          <w:b/>
          <w:bCs/>
          <w:sz w:val="28"/>
          <w:szCs w:val="28"/>
          <w:u w:val="single"/>
        </w:rPr>
      </w:pPr>
    </w:p>
    <w:p w:rsidR="008A141E" w:rsidRDefault="008A141E" w:rsidP="008A141E">
      <w:pPr>
        <w:spacing w:after="0"/>
        <w:rPr>
          <w:b/>
          <w:bCs/>
          <w:sz w:val="28"/>
          <w:szCs w:val="28"/>
          <w:u w:val="single"/>
        </w:rPr>
      </w:pPr>
      <w:r>
        <w:rPr>
          <w:noProof/>
          <w:lang w:eastAsia="en-GB"/>
        </w:rPr>
        <w:drawing>
          <wp:anchor distT="0" distB="0" distL="114300" distR="114300" simplePos="0" relativeHeight="251663360" behindDoc="1" locked="0" layoutInCell="1" allowOverlap="1" wp14:anchorId="2FC28CAC" wp14:editId="559B6060">
            <wp:simplePos x="0" y="0"/>
            <wp:positionH relativeFrom="column">
              <wp:posOffset>10304145</wp:posOffset>
            </wp:positionH>
            <wp:positionV relativeFrom="paragraph">
              <wp:posOffset>190500</wp:posOffset>
            </wp:positionV>
            <wp:extent cx="906145" cy="607060"/>
            <wp:effectExtent l="19050" t="95250" r="65405" b="78740"/>
            <wp:wrapNone/>
            <wp:docPr id="10" name="Picture 10" descr="http://www.clker.com/cliparts/Y/m/n/S/F/E/orange-closing-quotation-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lker.com/cliparts/Y/m/n/S/F/E/orange-closing-quotation-mark-m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692946">
                      <a:off x="0" y="0"/>
                      <a:ext cx="906145" cy="607060"/>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u w:val="single"/>
        </w:rPr>
        <w:t xml:space="preserve">The Health Foundations – </w:t>
      </w:r>
      <w:hyperlink r:id="rId17" w:history="1">
        <w:r>
          <w:rPr>
            <w:rStyle w:val="Hyperlink"/>
            <w:b/>
            <w:bCs/>
            <w:sz w:val="28"/>
            <w:szCs w:val="28"/>
          </w:rPr>
          <w:t>Election Briefing paper 3</w:t>
        </w:r>
      </w:hyperlink>
    </w:p>
    <w:p w:rsidR="008A141E" w:rsidRDefault="008A141E" w:rsidP="008A141E">
      <w:pPr>
        <w:spacing w:after="0"/>
        <w:rPr>
          <w:b/>
          <w:bCs/>
          <w:u w:val="single"/>
        </w:rPr>
      </w:pPr>
      <w:r>
        <w:rPr>
          <w:noProof/>
          <w:lang w:eastAsia="en-GB"/>
        </w:rPr>
        <w:drawing>
          <wp:anchor distT="0" distB="0" distL="114300" distR="114300" simplePos="0" relativeHeight="251664384" behindDoc="1" locked="0" layoutInCell="1" allowOverlap="1" wp14:anchorId="3A334F8B" wp14:editId="5D7F5319">
            <wp:simplePos x="0" y="0"/>
            <wp:positionH relativeFrom="column">
              <wp:posOffset>-743924</wp:posOffset>
            </wp:positionH>
            <wp:positionV relativeFrom="paragraph">
              <wp:posOffset>77965</wp:posOffset>
            </wp:positionV>
            <wp:extent cx="1129539" cy="756535"/>
            <wp:effectExtent l="38100" t="38100" r="33020" b="43815"/>
            <wp:wrapNone/>
            <wp:docPr id="9" name="Picture 9" descr="http://www.clker.com/cliparts/Y/m/n/S/F/E/orange-closing-quotation-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lker.com/cliparts/Y/m/n/S/F/E/orange-closing-quotation-mark-md.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581639">
                      <a:off x="0" y="0"/>
                      <a:ext cx="1134163" cy="759632"/>
                    </a:xfrm>
                    <a:prstGeom prst="rect">
                      <a:avLst/>
                    </a:prstGeom>
                    <a:noFill/>
                  </pic:spPr>
                </pic:pic>
              </a:graphicData>
            </a:graphic>
            <wp14:sizeRelH relativeFrom="page">
              <wp14:pctWidth>0</wp14:pctWidth>
            </wp14:sizeRelH>
            <wp14:sizeRelV relativeFrom="page">
              <wp14:pctHeight>0</wp14:pctHeight>
            </wp14:sizeRelV>
          </wp:anchor>
        </w:drawing>
      </w:r>
    </w:p>
    <w:p w:rsidR="008A141E" w:rsidRDefault="008A141E" w:rsidP="008A141E">
      <w:pPr>
        <w:spacing w:after="0"/>
        <w:rPr>
          <w:b/>
          <w:bCs/>
          <w:u w:val="single"/>
        </w:rPr>
      </w:pPr>
      <w:r>
        <w:rPr>
          <w:spacing w:val="-8"/>
          <w:sz w:val="24"/>
          <w:szCs w:val="24"/>
        </w:rPr>
        <w:t>In this third briefing, we consider what steps might be needed to make sure the NHS and social care in England have enough of the right people to deliver high quality care in the future</w:t>
      </w:r>
    </w:p>
    <w:p w:rsidR="008A141E" w:rsidRDefault="008A141E" w:rsidP="008A141E">
      <w:pPr>
        <w:spacing w:after="0"/>
        <w:rPr>
          <w:b/>
          <w:bCs/>
          <w:u w:val="single"/>
        </w:rPr>
      </w:pPr>
    </w:p>
    <w:p w:rsidR="008A141E" w:rsidRDefault="008A141E" w:rsidP="008A141E">
      <w:pPr>
        <w:spacing w:after="0"/>
        <w:rPr>
          <w:b/>
          <w:bCs/>
          <w:u w:val="single"/>
        </w:rPr>
      </w:pPr>
    </w:p>
    <w:p w:rsidR="008A141E" w:rsidRDefault="008A141E" w:rsidP="008A141E">
      <w:pPr>
        <w:spacing w:after="0"/>
        <w:rPr>
          <w:b/>
          <w:bCs/>
          <w:u w:val="single"/>
        </w:rPr>
      </w:pPr>
    </w:p>
    <w:p w:rsidR="008A141E" w:rsidRDefault="008A141E" w:rsidP="008A141E">
      <w:pPr>
        <w:spacing w:after="0"/>
        <w:jc w:val="center"/>
        <w:rPr>
          <w:rFonts w:eastAsia="Times New Roman"/>
          <w:u w:val="single"/>
        </w:rPr>
      </w:pPr>
      <w:bookmarkStart w:id="0" w:name="_GoBack"/>
      <w:r>
        <w:rPr>
          <w:rFonts w:eastAsia="Times New Roman"/>
          <w:u w:val="single"/>
        </w:rPr>
        <w:pict>
          <v:rect id="_x0000_i1058" style="width:697.9pt;height:1.5pt" o:hralign="center" o:hrstd="t" o:hrnoshade="t" o:hr="t" fillcolor="black" stroked="f"/>
        </w:pict>
      </w:r>
      <w:bookmarkEnd w:id="0"/>
    </w:p>
    <w:p w:rsidR="008A141E" w:rsidRDefault="008A141E" w:rsidP="008A141E">
      <w:pPr>
        <w:spacing w:after="0"/>
        <w:rPr>
          <w:b/>
          <w:bCs/>
          <w:u w:val="single"/>
        </w:rPr>
      </w:pPr>
    </w:p>
    <w:p w:rsidR="008A141E" w:rsidRDefault="008A141E" w:rsidP="008A141E">
      <w:pPr>
        <w:spacing w:after="0"/>
        <w:rPr>
          <w:b/>
          <w:bCs/>
          <w:u w:val="single"/>
        </w:rPr>
      </w:pPr>
      <w:r>
        <w:rPr>
          <w:b/>
          <w:bCs/>
          <w:u w:val="single"/>
        </w:rPr>
        <w:t>Important Dates</w:t>
      </w:r>
    </w:p>
    <w:p w:rsidR="008A141E" w:rsidRDefault="008A141E" w:rsidP="008A141E">
      <w:pPr>
        <w:spacing w:after="0"/>
        <w:rPr>
          <w:b/>
          <w:bCs/>
        </w:rPr>
      </w:pPr>
      <w:r>
        <w:rPr>
          <w:b/>
          <w:bCs/>
        </w:rPr>
        <w:lastRenderedPageBreak/>
        <w:t xml:space="preserve">6 June – </w:t>
      </w:r>
      <w:r>
        <w:t>Twitter Hour round 2</w:t>
      </w:r>
    </w:p>
    <w:p w:rsidR="008A141E" w:rsidRDefault="008A141E" w:rsidP="008A141E">
      <w:pPr>
        <w:spacing w:after="0"/>
        <w:rPr>
          <w:b/>
          <w:bCs/>
        </w:rPr>
      </w:pPr>
      <w:r>
        <w:rPr>
          <w:b/>
          <w:bCs/>
        </w:rPr>
        <w:t xml:space="preserve">16 June – </w:t>
      </w:r>
      <w:r>
        <w:t>Achieving Better Care: Sharing Quality Improvement Strategies – QI Conference in Taunton</w:t>
      </w:r>
    </w:p>
    <w:p w:rsidR="008A141E" w:rsidRDefault="008A141E" w:rsidP="008A141E">
      <w:pPr>
        <w:spacing w:after="0"/>
        <w:rPr>
          <w:b/>
          <w:bCs/>
        </w:rPr>
      </w:pPr>
      <w:r>
        <w:rPr>
          <w:b/>
          <w:bCs/>
        </w:rPr>
        <w:t xml:space="preserve">30 June – </w:t>
      </w:r>
      <w:r>
        <w:t>Improvement Coach Refresher (for those of you who have trained to be an Improvement Coach and would like a refresher course)</w:t>
      </w:r>
      <w:r>
        <w:rPr>
          <w:b/>
          <w:bCs/>
        </w:rPr>
        <w:t xml:space="preserve"> </w:t>
      </w:r>
      <w:r>
        <w:rPr>
          <w:b/>
          <w:bCs/>
          <w:color w:val="FF0000"/>
        </w:rPr>
        <w:t>POSTPONED</w:t>
      </w:r>
    </w:p>
    <w:p w:rsidR="008A141E" w:rsidRDefault="008A141E" w:rsidP="008A141E">
      <w:pPr>
        <w:spacing w:after="0"/>
        <w:rPr>
          <w:b/>
          <w:bCs/>
        </w:rPr>
      </w:pPr>
      <w:r>
        <w:rPr>
          <w:b/>
          <w:bCs/>
        </w:rPr>
        <w:t>4 and 5 July –</w:t>
      </w:r>
      <w:r>
        <w:t xml:space="preserve"> Improvement Coach Programme (for those of you who have not yet trained to be an Improvement Coach) -</w:t>
      </w:r>
      <w:r>
        <w:rPr>
          <w:b/>
          <w:bCs/>
        </w:rPr>
        <w:t xml:space="preserve"> FULL</w:t>
      </w:r>
    </w:p>
    <w:p w:rsidR="008A141E" w:rsidRDefault="008A141E" w:rsidP="008A141E">
      <w:pPr>
        <w:spacing w:after="0"/>
      </w:pPr>
      <w:r>
        <w:rPr>
          <w:b/>
          <w:bCs/>
        </w:rPr>
        <w:t>13 July –</w:t>
      </w:r>
      <w:r>
        <w:t xml:space="preserve"> The Habits of an Improver with Bill Lucas </w:t>
      </w:r>
      <w:hyperlink r:id="rId19" w:history="1">
        <w:r>
          <w:rPr>
            <w:rStyle w:val="Hyperlink"/>
            <w:b/>
            <w:bCs/>
          </w:rPr>
          <w:t>Register here</w:t>
        </w:r>
      </w:hyperlink>
    </w:p>
    <w:p w:rsidR="008A141E" w:rsidRDefault="008A141E" w:rsidP="008A141E">
      <w:pPr>
        <w:spacing w:after="0"/>
      </w:pPr>
      <w:r>
        <w:rPr>
          <w:b/>
          <w:bCs/>
        </w:rPr>
        <w:t xml:space="preserve">6 September – </w:t>
      </w:r>
      <w:r>
        <w:t>SAVE THE DATE! Jem Wall will be hosting our second masterclass. Stay tuned for further details.</w:t>
      </w:r>
    </w:p>
    <w:p w:rsidR="008A141E" w:rsidRDefault="008A141E" w:rsidP="008A141E">
      <w:pPr>
        <w:spacing w:after="0"/>
        <w:rPr>
          <w:b/>
          <w:bCs/>
        </w:rPr>
      </w:pPr>
      <w:r>
        <w:rPr>
          <w:b/>
          <w:bCs/>
        </w:rPr>
        <w:t xml:space="preserve">7 September – </w:t>
      </w:r>
      <w:r>
        <w:t xml:space="preserve">SAVE THE DATE! Jem Wall will be hosting our second masterclass. Stay tuned for further details. </w:t>
      </w:r>
    </w:p>
    <w:p w:rsidR="008A141E" w:rsidRDefault="008A141E" w:rsidP="008A141E">
      <w:pPr>
        <w:spacing w:after="0"/>
      </w:pPr>
    </w:p>
    <w:p w:rsidR="008A141E" w:rsidRDefault="008A141E" w:rsidP="008A141E">
      <w:pPr>
        <w:spacing w:after="0"/>
        <w:rPr>
          <w:b/>
          <w:bCs/>
          <w:color w:val="E46C0A"/>
          <w:sz w:val="28"/>
          <w:szCs w:val="28"/>
        </w:rPr>
      </w:pPr>
      <w:r>
        <w:rPr>
          <w:b/>
          <w:bCs/>
          <w:color w:val="E46C0A"/>
          <w:sz w:val="28"/>
          <w:szCs w:val="28"/>
        </w:rPr>
        <w:t>Ciao for now, folks!</w:t>
      </w:r>
    </w:p>
    <w:p w:rsidR="008A141E" w:rsidRDefault="008A141E" w:rsidP="008A141E">
      <w:pPr>
        <w:spacing w:after="0"/>
      </w:pPr>
    </w:p>
    <w:p w:rsidR="008A141E" w:rsidRDefault="008A141E" w:rsidP="008A141E">
      <w:pPr>
        <w:spacing w:after="0"/>
        <w:rPr>
          <w:rFonts w:ascii="Arial" w:hAnsi="Arial" w:cs="Arial"/>
          <w:b/>
          <w:bCs/>
          <w:color w:val="000000"/>
          <w:lang w:eastAsia="en-GB"/>
        </w:rPr>
      </w:pPr>
      <w:r>
        <w:rPr>
          <w:rFonts w:ascii="Arial" w:hAnsi="Arial" w:cs="Arial"/>
          <w:b/>
          <w:bCs/>
          <w:color w:val="000000"/>
          <w:lang w:eastAsia="en-GB"/>
        </w:rPr>
        <w:t>Sophie Bland</w:t>
      </w:r>
    </w:p>
    <w:p w:rsidR="008A141E" w:rsidRDefault="008A141E" w:rsidP="008A141E">
      <w:pPr>
        <w:spacing w:after="0"/>
        <w:rPr>
          <w:rFonts w:ascii="Arial" w:hAnsi="Arial" w:cs="Arial"/>
          <w:b/>
          <w:bCs/>
          <w:color w:val="000000"/>
          <w:lang w:eastAsia="en-GB"/>
        </w:rPr>
      </w:pPr>
      <w:r>
        <w:rPr>
          <w:rFonts w:ascii="Arial" w:hAnsi="Arial" w:cs="Arial"/>
          <w:b/>
          <w:bCs/>
          <w:color w:val="000000"/>
          <w:lang w:eastAsia="en-GB"/>
        </w:rPr>
        <w:t>Academy Coordinator</w:t>
      </w:r>
    </w:p>
    <w:p w:rsidR="008A141E" w:rsidRDefault="008A141E" w:rsidP="008A141E">
      <w:pPr>
        <w:spacing w:after="0"/>
        <w:rPr>
          <w:rFonts w:ascii="Arial" w:hAnsi="Arial" w:cs="Arial"/>
          <w:i/>
          <w:iCs/>
          <w:color w:val="000000"/>
          <w:lang w:val="en-US" w:eastAsia="en-GB"/>
        </w:rPr>
      </w:pPr>
      <w:r>
        <w:rPr>
          <w:rFonts w:ascii="Arial" w:hAnsi="Arial" w:cs="Arial"/>
          <w:b/>
          <w:bCs/>
          <w:i/>
          <w:iCs/>
          <w:color w:val="6600CC"/>
          <w:lang w:eastAsia="en-GB"/>
        </w:rPr>
        <w:t>West of England</w:t>
      </w:r>
      <w:r>
        <w:rPr>
          <w:rFonts w:ascii="Arial" w:hAnsi="Arial" w:cs="Arial"/>
          <w:b/>
          <w:bCs/>
          <w:i/>
          <w:iCs/>
          <w:color w:val="000000"/>
          <w:lang w:eastAsia="en-GB"/>
        </w:rPr>
        <w:t xml:space="preserve"> </w:t>
      </w:r>
      <w:r>
        <w:rPr>
          <w:rFonts w:ascii="Arial" w:hAnsi="Arial" w:cs="Arial"/>
          <w:b/>
          <w:bCs/>
          <w:i/>
          <w:iCs/>
          <w:color w:val="000080"/>
          <w:lang w:eastAsia="en-GB"/>
        </w:rPr>
        <w:t xml:space="preserve">Academic Health Science </w:t>
      </w:r>
      <w:proofErr w:type="gramStart"/>
      <w:r>
        <w:rPr>
          <w:rFonts w:ascii="Arial" w:hAnsi="Arial" w:cs="Arial"/>
          <w:b/>
          <w:bCs/>
          <w:i/>
          <w:iCs/>
          <w:color w:val="000080"/>
          <w:lang w:eastAsia="en-GB"/>
        </w:rPr>
        <w:t xml:space="preserve">Network </w:t>
      </w:r>
      <w:r>
        <w:rPr>
          <w:rFonts w:ascii="Arial" w:hAnsi="Arial" w:cs="Arial"/>
          <w:b/>
          <w:bCs/>
          <w:i/>
          <w:iCs/>
          <w:color w:val="000080"/>
          <w:lang w:val="en-US" w:eastAsia="en-GB"/>
        </w:rPr>
        <w:t> (</w:t>
      </w:r>
      <w:proofErr w:type="gramEnd"/>
      <w:r>
        <w:rPr>
          <w:rFonts w:ascii="Arial" w:hAnsi="Arial" w:cs="Arial"/>
          <w:b/>
          <w:bCs/>
          <w:i/>
          <w:iCs/>
          <w:color w:val="000080"/>
          <w:lang w:val="en-US" w:eastAsia="en-GB"/>
        </w:rPr>
        <w:t>WEAHSN)</w:t>
      </w:r>
    </w:p>
    <w:p w:rsidR="008A141E" w:rsidRDefault="008A141E" w:rsidP="008A141E">
      <w:pPr>
        <w:spacing w:after="0"/>
        <w:rPr>
          <w:rFonts w:ascii="Arial" w:hAnsi="Arial" w:cs="Arial"/>
          <w:color w:val="000000"/>
          <w:lang w:val="en-US" w:eastAsia="en-GB"/>
        </w:rPr>
      </w:pPr>
      <w:r>
        <w:rPr>
          <w:rFonts w:ascii="Arial" w:hAnsi="Arial" w:cs="Arial"/>
          <w:color w:val="000000"/>
          <w:lang w:val="en-US" w:eastAsia="en-GB"/>
        </w:rPr>
        <w:t xml:space="preserve">South Plaza, Marlborough Street, Bristol BS1 3NX </w:t>
      </w:r>
    </w:p>
    <w:p w:rsidR="008A141E" w:rsidRDefault="008A141E" w:rsidP="008A141E">
      <w:pPr>
        <w:spacing w:after="0"/>
        <w:rPr>
          <w:rFonts w:ascii="Calibri" w:hAnsi="Calibri" w:cs="Times New Roman"/>
          <w:color w:val="1F497D"/>
          <w:lang w:eastAsia="en-GB"/>
        </w:rPr>
      </w:pPr>
      <w:r>
        <w:rPr>
          <w:rFonts w:ascii="Arial" w:hAnsi="Arial" w:cs="Arial"/>
          <w:b/>
          <w:bCs/>
          <w:color w:val="000000"/>
          <w:lang w:eastAsia="en-GB"/>
        </w:rPr>
        <w:t>Tel:</w:t>
      </w:r>
      <w:r>
        <w:rPr>
          <w:rFonts w:ascii="Arial" w:hAnsi="Arial" w:cs="Arial"/>
          <w:color w:val="000000"/>
          <w:lang w:eastAsia="en-GB"/>
        </w:rPr>
        <w:t xml:space="preserve"> 0117 900 2443 (Ext: 2443) </w:t>
      </w:r>
      <w:r>
        <w:rPr>
          <w:rFonts w:ascii="Arial" w:hAnsi="Arial" w:cs="Arial"/>
          <w:b/>
          <w:bCs/>
          <w:color w:val="000000"/>
          <w:lang w:eastAsia="en-GB"/>
        </w:rPr>
        <w:t>Email:</w:t>
      </w:r>
      <w:r>
        <w:rPr>
          <w:rFonts w:ascii="Arial" w:hAnsi="Arial" w:cs="Arial"/>
          <w:color w:val="000000"/>
          <w:lang w:eastAsia="en-GB"/>
        </w:rPr>
        <w:t xml:space="preserve"> </w:t>
      </w:r>
      <w:hyperlink r:id="rId20" w:history="1">
        <w:r>
          <w:rPr>
            <w:rStyle w:val="Hyperlink"/>
            <w:rFonts w:ascii="Arial" w:hAnsi="Arial" w:cs="Arial"/>
            <w:lang w:eastAsia="en-GB"/>
          </w:rPr>
          <w:t>sophie.bland@weahsn.net</w:t>
        </w:r>
      </w:hyperlink>
      <w:r>
        <w:rPr>
          <w:rFonts w:ascii="Arial" w:hAnsi="Arial" w:cs="Arial"/>
          <w:color w:val="000000"/>
          <w:lang w:eastAsia="en-GB"/>
        </w:rPr>
        <w:t xml:space="preserve"> </w:t>
      </w:r>
      <w:r>
        <w:rPr>
          <w:rFonts w:ascii="Arial" w:hAnsi="Arial" w:cs="Arial"/>
          <w:b/>
          <w:bCs/>
          <w:color w:val="000000"/>
          <w:lang w:eastAsia="en-GB"/>
        </w:rPr>
        <w:t>Website:</w:t>
      </w:r>
      <w:r>
        <w:rPr>
          <w:rFonts w:ascii="Arial" w:hAnsi="Arial" w:cs="Arial"/>
          <w:color w:val="000000"/>
          <w:lang w:eastAsia="en-GB"/>
        </w:rPr>
        <w:t xml:space="preserve"> </w:t>
      </w:r>
      <w:hyperlink r:id="rId21" w:history="1">
        <w:r>
          <w:rPr>
            <w:rStyle w:val="Hyperlink"/>
            <w:rFonts w:ascii="Arial" w:hAnsi="Arial" w:cs="Arial"/>
            <w:lang w:eastAsia="en-GB"/>
          </w:rPr>
          <w:t>www.weahsn.net</w:t>
        </w:r>
      </w:hyperlink>
      <w:r>
        <w:rPr>
          <w:rFonts w:ascii="Arial" w:hAnsi="Arial" w:cs="Arial"/>
          <w:color w:val="800080"/>
          <w:lang w:eastAsia="en-GB"/>
        </w:rPr>
        <w:t xml:space="preserve"> </w:t>
      </w:r>
      <w:r>
        <w:rPr>
          <w:rFonts w:ascii="Arial" w:hAnsi="Arial" w:cs="Arial"/>
          <w:b/>
          <w:bCs/>
          <w:lang w:eastAsia="en-GB"/>
        </w:rPr>
        <w:t>Twitter:</w:t>
      </w:r>
      <w:r>
        <w:rPr>
          <w:rFonts w:ascii="Arial" w:hAnsi="Arial" w:cs="Arial"/>
          <w:color w:val="800080"/>
          <w:lang w:eastAsia="en-GB"/>
        </w:rPr>
        <w:t xml:space="preserve"> </w:t>
      </w:r>
      <w:r>
        <w:rPr>
          <w:rFonts w:ascii="Arial" w:hAnsi="Arial" w:cs="Arial"/>
          <w:color w:val="1A04BC"/>
          <w:lang w:eastAsia="en-GB"/>
        </w:rPr>
        <w:t xml:space="preserve">@QIWEAHSN </w:t>
      </w:r>
      <w:r>
        <w:rPr>
          <w:rFonts w:ascii="Arial" w:hAnsi="Arial" w:cs="Arial"/>
          <w:b/>
          <w:bCs/>
          <w:lang w:eastAsia="en-GB"/>
        </w:rPr>
        <w:t xml:space="preserve">LinkedIn: </w:t>
      </w:r>
      <w:hyperlink r:id="rId22" w:history="1">
        <w:r>
          <w:rPr>
            <w:rStyle w:val="Hyperlink"/>
            <w:rFonts w:ascii="Arial" w:hAnsi="Arial" w:cs="Arial"/>
            <w:lang w:eastAsia="en-GB"/>
          </w:rPr>
          <w:t>West of England Academy</w:t>
        </w:r>
      </w:hyperlink>
    </w:p>
    <w:p w:rsidR="00750D78" w:rsidRPr="00750D78" w:rsidRDefault="00750D78" w:rsidP="008A141E">
      <w:pPr>
        <w:rPr>
          <w:b/>
        </w:rPr>
      </w:pPr>
    </w:p>
    <w:sectPr w:rsidR="00750D78" w:rsidRPr="00750D78" w:rsidSect="008A141E">
      <w:head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78" w:rsidRDefault="00750D78" w:rsidP="00750D78">
      <w:pPr>
        <w:spacing w:after="0" w:line="240" w:lineRule="auto"/>
      </w:pPr>
      <w:r>
        <w:separator/>
      </w:r>
    </w:p>
  </w:endnote>
  <w:endnote w:type="continuationSeparator" w:id="0">
    <w:p w:rsidR="00750D78" w:rsidRDefault="00750D78" w:rsidP="0075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78" w:rsidRDefault="00750D78" w:rsidP="00750D78">
      <w:pPr>
        <w:spacing w:after="0" w:line="240" w:lineRule="auto"/>
      </w:pPr>
      <w:r>
        <w:separator/>
      </w:r>
    </w:p>
  </w:footnote>
  <w:footnote w:type="continuationSeparator" w:id="0">
    <w:p w:rsidR="00750D78" w:rsidRDefault="00750D78" w:rsidP="00750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8" w:rsidRDefault="00750D78">
    <w:pPr>
      <w:pStyle w:val="Header"/>
    </w:pPr>
  </w:p>
  <w:p w:rsidR="00750D78" w:rsidRDefault="00750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78"/>
    <w:rsid w:val="00750D78"/>
    <w:rsid w:val="008A141E"/>
    <w:rsid w:val="00C03E74"/>
    <w:rsid w:val="00FC0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D78"/>
  </w:style>
  <w:style w:type="paragraph" w:styleId="Footer">
    <w:name w:val="footer"/>
    <w:basedOn w:val="Normal"/>
    <w:link w:val="FooterChar"/>
    <w:uiPriority w:val="99"/>
    <w:unhideWhenUsed/>
    <w:rsid w:val="00750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D78"/>
  </w:style>
  <w:style w:type="paragraph" w:styleId="BalloonText">
    <w:name w:val="Balloon Text"/>
    <w:basedOn w:val="Normal"/>
    <w:link w:val="BalloonTextChar"/>
    <w:uiPriority w:val="99"/>
    <w:semiHidden/>
    <w:unhideWhenUsed/>
    <w:rsid w:val="0075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D78"/>
    <w:rPr>
      <w:rFonts w:ascii="Tahoma" w:hAnsi="Tahoma" w:cs="Tahoma"/>
      <w:sz w:val="16"/>
      <w:szCs w:val="16"/>
    </w:rPr>
  </w:style>
  <w:style w:type="character" w:styleId="Hyperlink">
    <w:name w:val="Hyperlink"/>
    <w:basedOn w:val="DefaultParagraphFont"/>
    <w:uiPriority w:val="99"/>
    <w:semiHidden/>
    <w:unhideWhenUsed/>
    <w:rsid w:val="00750D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D78"/>
  </w:style>
  <w:style w:type="paragraph" w:styleId="Footer">
    <w:name w:val="footer"/>
    <w:basedOn w:val="Normal"/>
    <w:link w:val="FooterChar"/>
    <w:uiPriority w:val="99"/>
    <w:unhideWhenUsed/>
    <w:rsid w:val="00750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D78"/>
  </w:style>
  <w:style w:type="paragraph" w:styleId="BalloonText">
    <w:name w:val="Balloon Text"/>
    <w:basedOn w:val="Normal"/>
    <w:link w:val="BalloonTextChar"/>
    <w:uiPriority w:val="99"/>
    <w:semiHidden/>
    <w:unhideWhenUsed/>
    <w:rsid w:val="0075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D78"/>
    <w:rPr>
      <w:rFonts w:ascii="Tahoma" w:hAnsi="Tahoma" w:cs="Tahoma"/>
      <w:sz w:val="16"/>
      <w:szCs w:val="16"/>
    </w:rPr>
  </w:style>
  <w:style w:type="character" w:styleId="Hyperlink">
    <w:name w:val="Hyperlink"/>
    <w:basedOn w:val="DefaultParagraphFont"/>
    <w:uiPriority w:val="99"/>
    <w:semiHidden/>
    <w:unhideWhenUsed/>
    <w:rsid w:val="00750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08132">
      <w:bodyDiv w:val="1"/>
      <w:marLeft w:val="0"/>
      <w:marRight w:val="0"/>
      <w:marTop w:val="0"/>
      <w:marBottom w:val="0"/>
      <w:divBdr>
        <w:top w:val="none" w:sz="0" w:space="0" w:color="auto"/>
        <w:left w:val="none" w:sz="0" w:space="0" w:color="auto"/>
        <w:bottom w:val="none" w:sz="0" w:space="0" w:color="auto"/>
        <w:right w:val="none" w:sz="0" w:space="0" w:color="auto"/>
      </w:divBdr>
    </w:div>
    <w:div w:id="2042364205">
      <w:bodyDiv w:val="1"/>
      <w:marLeft w:val="0"/>
      <w:marRight w:val="0"/>
      <w:marTop w:val="0"/>
      <w:marBottom w:val="0"/>
      <w:divBdr>
        <w:top w:val="none" w:sz="0" w:space="0" w:color="auto"/>
        <w:left w:val="none" w:sz="0" w:space="0" w:color="auto"/>
        <w:bottom w:val="none" w:sz="0" w:space="0" w:color="auto"/>
        <w:right w:val="none" w:sz="0" w:space="0" w:color="auto"/>
      </w:divBdr>
    </w:div>
    <w:div w:id="20436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tasha.Owen@wvt.nhs.uk" TargetMode="External"/><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www.weahsn.net/" TargetMode="External"/><Relationship Id="rId7" Type="http://schemas.openxmlformats.org/officeDocument/2006/relationships/endnotes" Target="endnotes.xml"/><Relationship Id="rId12" Type="http://schemas.openxmlformats.org/officeDocument/2006/relationships/hyperlink" Target="http://www.weahsn.net/what-we-do/west-of-england-academy/academy-programmes/the-q-initiative/" TargetMode="External"/><Relationship Id="rId17" Type="http://schemas.openxmlformats.org/officeDocument/2006/relationships/hyperlink" Target="http://www.health.org.uk/publication/election-briefing-sustainable-workfor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sophie.bland@weahsn.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image" Target="cid:image006.png@01D2DEC7.6CDC70D0" TargetMode="External"/><Relationship Id="rId19" Type="http://schemas.openxmlformats.org/officeDocument/2006/relationships/hyperlink" Target="https://www.eventbrite.co.uk/e/habits-of-an-improver-with-bill-lucas-tickets-3423108710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uk.linkedin.com/in/westofengland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17D03-DC1A-4581-B5A4-C1BFB57F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Sophie.Bland</dc:creator>
  <cp:lastModifiedBy>Sophie.Bland</cp:lastModifiedBy>
  <cp:revision>2</cp:revision>
  <dcterms:created xsi:type="dcterms:W3CDTF">2017-06-06T12:24:00Z</dcterms:created>
  <dcterms:modified xsi:type="dcterms:W3CDTF">2017-06-06T12:24:00Z</dcterms:modified>
</cp:coreProperties>
</file>