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1E" w:rsidRPr="0099051E" w:rsidRDefault="0099051E" w:rsidP="0099051E">
      <w:pPr>
        <w:shd w:val="clear" w:color="auto" w:fill="FFFFFF"/>
        <w:overflowPunct/>
        <w:autoSpaceDE/>
        <w:autoSpaceDN/>
        <w:adjustRightInd/>
        <w:spacing w:line="348" w:lineRule="atLeast"/>
        <w:textAlignment w:val="auto"/>
        <w:rPr>
          <w:rFonts w:ascii="Arial" w:hAnsi="Arial" w:cs="Arial"/>
          <w:color w:val="000000"/>
          <w:sz w:val="20"/>
          <w:lang w:eastAsia="en-GB"/>
        </w:rPr>
      </w:pPr>
      <w:hyperlink r:id="rId7" w:tooltip="Current urology reports." w:history="1">
        <w:r w:rsidRPr="0099051E">
          <w:rPr>
            <w:rFonts w:ascii="Arial" w:hAnsi="Arial" w:cs="Arial"/>
            <w:color w:val="660066"/>
            <w:sz w:val="20"/>
            <w:u w:val="single"/>
            <w:lang w:eastAsia="en-GB"/>
          </w:rPr>
          <w:t>Curr Urol Rep.</w:t>
        </w:r>
      </w:hyperlink>
      <w:r w:rsidRPr="0099051E">
        <w:rPr>
          <w:rFonts w:ascii="Arial" w:hAnsi="Arial" w:cs="Arial"/>
          <w:color w:val="000000"/>
          <w:sz w:val="20"/>
          <w:lang w:eastAsia="en-GB"/>
        </w:rPr>
        <w:t> 2016 Sep;17(9):63. doi: 10.1007/s11934-016-0619-x.</w:t>
      </w:r>
    </w:p>
    <w:p w:rsidR="0099051E" w:rsidRPr="0099051E" w:rsidRDefault="0099051E" w:rsidP="0099051E">
      <w:pPr>
        <w:shd w:val="clear" w:color="auto" w:fill="FFFFFF"/>
        <w:overflowPunct/>
        <w:autoSpaceDE/>
        <w:autoSpaceDN/>
        <w:adjustRightInd/>
        <w:spacing w:before="120" w:after="120" w:line="300" w:lineRule="atLeast"/>
        <w:textAlignment w:val="auto"/>
        <w:outlineLvl w:val="0"/>
        <w:rPr>
          <w:rFonts w:ascii="Arial" w:hAnsi="Arial" w:cs="Arial"/>
          <w:b/>
          <w:bCs/>
          <w:color w:val="000000"/>
          <w:kern w:val="36"/>
          <w:sz w:val="34"/>
          <w:szCs w:val="34"/>
          <w:lang w:eastAsia="en-GB"/>
        </w:rPr>
      </w:pPr>
      <w:bookmarkStart w:id="0" w:name="_GoBack"/>
      <w:r w:rsidRPr="0099051E">
        <w:rPr>
          <w:rFonts w:ascii="Arial" w:hAnsi="Arial" w:cs="Arial"/>
          <w:b/>
          <w:bCs/>
          <w:color w:val="000000"/>
          <w:kern w:val="36"/>
          <w:sz w:val="34"/>
          <w:szCs w:val="34"/>
          <w:lang w:eastAsia="en-GB"/>
        </w:rPr>
        <w:t xml:space="preserve">Urolift: a New Face of Minimally Invasive Surgical </w:t>
      </w:r>
      <w:bookmarkEnd w:id="0"/>
      <w:r w:rsidRPr="0099051E">
        <w:rPr>
          <w:rFonts w:ascii="Arial" w:hAnsi="Arial" w:cs="Arial"/>
          <w:b/>
          <w:bCs/>
          <w:color w:val="000000"/>
          <w:kern w:val="36"/>
          <w:sz w:val="34"/>
          <w:szCs w:val="34"/>
          <w:lang w:eastAsia="en-GB"/>
        </w:rPr>
        <w:t>Technique for Benign Prostatic Hyperplasia?</w:t>
      </w:r>
    </w:p>
    <w:p w:rsidR="0099051E" w:rsidRPr="0099051E" w:rsidRDefault="0099051E" w:rsidP="0099051E">
      <w:pPr>
        <w:shd w:val="clear" w:color="auto" w:fill="FFFFFF"/>
        <w:overflowPunct/>
        <w:autoSpaceDE/>
        <w:autoSpaceDN/>
        <w:adjustRightInd/>
        <w:textAlignment w:val="auto"/>
        <w:rPr>
          <w:rFonts w:ascii="Arial" w:hAnsi="Arial" w:cs="Arial"/>
          <w:color w:val="000000"/>
          <w:szCs w:val="22"/>
          <w:lang w:eastAsia="en-GB"/>
        </w:rPr>
      </w:pPr>
      <w:hyperlink r:id="rId8" w:history="1">
        <w:r w:rsidRPr="0099051E">
          <w:rPr>
            <w:rFonts w:ascii="Arial" w:hAnsi="Arial" w:cs="Arial"/>
            <w:color w:val="660066"/>
            <w:szCs w:val="22"/>
            <w:u w:val="single"/>
            <w:lang w:eastAsia="en-GB"/>
          </w:rPr>
          <w:t>Tsui JF</w:t>
        </w:r>
      </w:hyperlink>
      <w:r w:rsidRPr="0099051E">
        <w:rPr>
          <w:rFonts w:ascii="Arial" w:hAnsi="Arial" w:cs="Arial"/>
          <w:color w:val="000000"/>
          <w:sz w:val="19"/>
          <w:szCs w:val="19"/>
          <w:vertAlign w:val="superscript"/>
          <w:lang w:eastAsia="en-GB"/>
        </w:rPr>
        <w:t>1</w:t>
      </w:r>
      <w:r w:rsidRPr="0099051E">
        <w:rPr>
          <w:rFonts w:ascii="Arial" w:hAnsi="Arial" w:cs="Arial"/>
          <w:color w:val="000000"/>
          <w:szCs w:val="22"/>
          <w:lang w:eastAsia="en-GB"/>
        </w:rPr>
        <w:t>, </w:t>
      </w:r>
      <w:hyperlink r:id="rId9" w:history="1">
        <w:r w:rsidRPr="0099051E">
          <w:rPr>
            <w:rFonts w:ascii="Arial" w:hAnsi="Arial" w:cs="Arial"/>
            <w:color w:val="660066"/>
            <w:szCs w:val="22"/>
            <w:u w:val="single"/>
            <w:lang w:eastAsia="en-GB"/>
          </w:rPr>
          <w:t>Dixon CM</w:t>
        </w:r>
      </w:hyperlink>
      <w:r w:rsidRPr="0099051E">
        <w:rPr>
          <w:rFonts w:ascii="Arial" w:hAnsi="Arial" w:cs="Arial"/>
          <w:color w:val="000000"/>
          <w:sz w:val="19"/>
          <w:szCs w:val="19"/>
          <w:vertAlign w:val="superscript"/>
          <w:lang w:eastAsia="en-GB"/>
        </w:rPr>
        <w:t>2,3</w:t>
      </w:r>
      <w:r w:rsidRPr="0099051E">
        <w:rPr>
          <w:rFonts w:ascii="Arial" w:hAnsi="Arial" w:cs="Arial"/>
          <w:color w:val="000000"/>
          <w:szCs w:val="22"/>
          <w:lang w:eastAsia="en-GB"/>
        </w:rPr>
        <w:t>.</w:t>
      </w:r>
    </w:p>
    <w:p w:rsidR="0099051E" w:rsidRDefault="0099051E" w:rsidP="0099051E">
      <w:pPr>
        <w:shd w:val="clear" w:color="auto" w:fill="FFFFFF"/>
        <w:overflowPunct/>
        <w:autoSpaceDE/>
        <w:autoSpaceDN/>
        <w:adjustRightInd/>
        <w:textAlignment w:val="auto"/>
        <w:outlineLvl w:val="2"/>
        <w:rPr>
          <w:rFonts w:ascii="Arial" w:hAnsi="Arial" w:cs="Arial"/>
          <w:b/>
          <w:bCs/>
          <w:color w:val="985735"/>
          <w:szCs w:val="22"/>
          <w:lang w:eastAsia="en-GB"/>
        </w:rPr>
      </w:pPr>
    </w:p>
    <w:p w:rsidR="0099051E" w:rsidRPr="0099051E" w:rsidRDefault="0099051E" w:rsidP="0099051E">
      <w:pPr>
        <w:shd w:val="clear" w:color="auto" w:fill="FFFFFF"/>
        <w:overflowPunct/>
        <w:autoSpaceDE/>
        <w:autoSpaceDN/>
        <w:adjustRightInd/>
        <w:textAlignment w:val="auto"/>
        <w:outlineLvl w:val="2"/>
        <w:rPr>
          <w:rFonts w:ascii="Arial" w:hAnsi="Arial" w:cs="Arial"/>
          <w:b/>
          <w:bCs/>
          <w:color w:val="985735"/>
          <w:szCs w:val="22"/>
          <w:lang w:eastAsia="en-GB"/>
        </w:rPr>
      </w:pPr>
      <w:r w:rsidRPr="0099051E">
        <w:rPr>
          <w:rFonts w:ascii="Arial" w:hAnsi="Arial" w:cs="Arial"/>
          <w:b/>
          <w:bCs/>
          <w:color w:val="985735"/>
          <w:szCs w:val="22"/>
          <w:lang w:eastAsia="en-GB"/>
        </w:rPr>
        <w:t>Abstract</w:t>
      </w:r>
    </w:p>
    <w:p w:rsidR="0099051E" w:rsidRPr="0099051E" w:rsidRDefault="0099051E" w:rsidP="0099051E">
      <w:pPr>
        <w:shd w:val="clear" w:color="auto" w:fill="FFFFFF"/>
        <w:overflowPunct/>
        <w:autoSpaceDE/>
        <w:autoSpaceDN/>
        <w:adjustRightInd/>
        <w:spacing w:after="120" w:line="369" w:lineRule="atLeast"/>
        <w:textAlignment w:val="auto"/>
        <w:rPr>
          <w:rFonts w:ascii="Arial" w:hAnsi="Arial" w:cs="Arial"/>
          <w:color w:val="000000"/>
          <w:sz w:val="21"/>
          <w:szCs w:val="21"/>
          <w:lang w:eastAsia="en-GB"/>
        </w:rPr>
      </w:pPr>
      <w:r w:rsidRPr="0099051E">
        <w:rPr>
          <w:rFonts w:ascii="Arial" w:hAnsi="Arial" w:cs="Arial"/>
          <w:color w:val="000000"/>
          <w:sz w:val="21"/>
          <w:szCs w:val="21"/>
          <w:lang w:eastAsia="en-GB"/>
        </w:rPr>
        <w:t>The management of clinical benign prostatic hyperplasia (BPH) remains a common problem in daily urologic practice. Recently, a new minimally invasive procedure for BPH, the Urolift System, has been introduced. This article reviews the current literature discussing the technique, efficacy, adverse events, limitations, and possible concerns. The existing data which includes a 3-month, sham-controlled multicenter trial with a subsequent 3-year follow-up indicates significant improvements in the outcome measures in particular urinary symptoms. The adverse event profile and reoperation rates are acceptable. A particular benefit includes the lack of negative effects on erectile or ejaculatory function. The procedure can be performed with minimal anesthesia, but is limited to lateral lobe enlargement as it is unsuitable for median lobe or central zone obstruction. Another potential drawback is the placement of permanent implants into the prostatic urethra. The adoption of this procedure will ultimately be determined by multiple factors including ease of use, patient satisfaction, durability, and reimbursement.</w:t>
      </w:r>
    </w:p>
    <w:p w:rsidR="00264CBE" w:rsidRPr="00E2099F" w:rsidRDefault="00264CBE" w:rsidP="00E2099F"/>
    <w:sectPr w:rsidR="00264CBE" w:rsidRPr="00E2099F" w:rsidSect="00E2099F">
      <w:pgSz w:w="11909" w:h="16834" w:code="9"/>
      <w:pgMar w:top="851" w:right="1418" w:bottom="851" w:left="1418"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1E" w:rsidRDefault="0099051E">
      <w:r>
        <w:separator/>
      </w:r>
    </w:p>
  </w:endnote>
  <w:endnote w:type="continuationSeparator" w:id="0">
    <w:p w:rsidR="0099051E" w:rsidRDefault="0099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1E" w:rsidRDefault="0099051E">
      <w:r>
        <w:separator/>
      </w:r>
    </w:p>
  </w:footnote>
  <w:footnote w:type="continuationSeparator" w:id="0">
    <w:p w:rsidR="0099051E" w:rsidRDefault="00990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1E"/>
    <w:rsid w:val="00001291"/>
    <w:rsid w:val="00015674"/>
    <w:rsid w:val="00060C5D"/>
    <w:rsid w:val="00125514"/>
    <w:rsid w:val="00126B52"/>
    <w:rsid w:val="0016265E"/>
    <w:rsid w:val="00183B87"/>
    <w:rsid w:val="00197D6C"/>
    <w:rsid w:val="001A4D47"/>
    <w:rsid w:val="00201743"/>
    <w:rsid w:val="00264CBE"/>
    <w:rsid w:val="00295B06"/>
    <w:rsid w:val="003256B4"/>
    <w:rsid w:val="00332E97"/>
    <w:rsid w:val="00343B0E"/>
    <w:rsid w:val="00346F14"/>
    <w:rsid w:val="003D34E4"/>
    <w:rsid w:val="00426E05"/>
    <w:rsid w:val="004703F0"/>
    <w:rsid w:val="004A022E"/>
    <w:rsid w:val="004E037E"/>
    <w:rsid w:val="00525050"/>
    <w:rsid w:val="0053031C"/>
    <w:rsid w:val="005522DE"/>
    <w:rsid w:val="00565C69"/>
    <w:rsid w:val="00597224"/>
    <w:rsid w:val="005A2219"/>
    <w:rsid w:val="005D2878"/>
    <w:rsid w:val="00611919"/>
    <w:rsid w:val="00642682"/>
    <w:rsid w:val="0064405D"/>
    <w:rsid w:val="007807C2"/>
    <w:rsid w:val="00790A0A"/>
    <w:rsid w:val="007E68BF"/>
    <w:rsid w:val="007F1EAC"/>
    <w:rsid w:val="00810D47"/>
    <w:rsid w:val="00820C87"/>
    <w:rsid w:val="00844C94"/>
    <w:rsid w:val="00867AFF"/>
    <w:rsid w:val="00876200"/>
    <w:rsid w:val="0087713B"/>
    <w:rsid w:val="008E6848"/>
    <w:rsid w:val="009426AE"/>
    <w:rsid w:val="00962C92"/>
    <w:rsid w:val="0099051E"/>
    <w:rsid w:val="00A33AAD"/>
    <w:rsid w:val="00A82D54"/>
    <w:rsid w:val="00AA115D"/>
    <w:rsid w:val="00AA3A5B"/>
    <w:rsid w:val="00AD52C7"/>
    <w:rsid w:val="00AE3786"/>
    <w:rsid w:val="00B6739F"/>
    <w:rsid w:val="00B91663"/>
    <w:rsid w:val="00BF1D03"/>
    <w:rsid w:val="00C032F2"/>
    <w:rsid w:val="00C14938"/>
    <w:rsid w:val="00C51D77"/>
    <w:rsid w:val="00C53405"/>
    <w:rsid w:val="00C74056"/>
    <w:rsid w:val="00CB5779"/>
    <w:rsid w:val="00CC04C9"/>
    <w:rsid w:val="00D41FF0"/>
    <w:rsid w:val="00D43181"/>
    <w:rsid w:val="00D8748E"/>
    <w:rsid w:val="00E2099F"/>
    <w:rsid w:val="00E966C4"/>
    <w:rsid w:val="00EC1D28"/>
    <w:rsid w:val="00EC7294"/>
    <w:rsid w:val="00F010EA"/>
    <w:rsid w:val="00F427AD"/>
    <w:rsid w:val="00FC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691292-96D0-490C-BEBE-52A58935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05"/>
    <w:pPr>
      <w:overflowPunct w:val="0"/>
      <w:autoSpaceDE w:val="0"/>
      <w:autoSpaceDN w:val="0"/>
      <w:adjustRightInd w:val="0"/>
      <w:textAlignment w:val="baseline"/>
    </w:pPr>
    <w:rPr>
      <w:rFonts w:asciiTheme="minorHAnsi" w:hAnsiTheme="minorHAnsi"/>
      <w:sz w:val="22"/>
      <w:lang w:eastAsia="en-US"/>
    </w:rPr>
  </w:style>
  <w:style w:type="paragraph" w:styleId="Heading1">
    <w:name w:val="heading 1"/>
    <w:basedOn w:val="Normal"/>
    <w:next w:val="Normal"/>
    <w:qFormat/>
    <w:rsid w:val="00001291"/>
    <w:pPr>
      <w:keepNext/>
      <w:spacing w:before="120" w:after="120"/>
      <w:outlineLvl w:val="0"/>
    </w:pPr>
    <w:rPr>
      <w:rFonts w:ascii="Calibri" w:hAnsi="Calibri" w:cs="Arial"/>
      <w:b/>
      <w:bCs/>
      <w:color w:val="B20839"/>
      <w:kern w:val="32"/>
      <w:sz w:val="28"/>
      <w:szCs w:val="32"/>
    </w:rPr>
  </w:style>
  <w:style w:type="paragraph" w:styleId="Heading2">
    <w:name w:val="heading 2"/>
    <w:basedOn w:val="Normal"/>
    <w:next w:val="Normal"/>
    <w:qFormat/>
    <w:rsid w:val="00820C87"/>
    <w:pPr>
      <w:keepNext/>
      <w:spacing w:before="60" w:after="60"/>
      <w:outlineLvl w:val="1"/>
    </w:pPr>
    <w:rPr>
      <w:rFonts w:cs="Arial"/>
      <w:b/>
      <w:bCs/>
      <w:iCs/>
      <w:szCs w:val="28"/>
    </w:rPr>
  </w:style>
  <w:style w:type="paragraph" w:styleId="Heading3">
    <w:name w:val="heading 3"/>
    <w:basedOn w:val="Normal"/>
    <w:next w:val="Normal"/>
    <w:qFormat/>
    <w:rsid w:val="00867AFF"/>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674"/>
    <w:pPr>
      <w:tabs>
        <w:tab w:val="center" w:pos="4320"/>
        <w:tab w:val="right" w:pos="8640"/>
      </w:tabs>
    </w:pPr>
  </w:style>
  <w:style w:type="paragraph" w:styleId="Footer">
    <w:name w:val="footer"/>
    <w:basedOn w:val="Normal"/>
    <w:rsid w:val="00015674"/>
    <w:pPr>
      <w:tabs>
        <w:tab w:val="center" w:pos="4320"/>
        <w:tab w:val="right" w:pos="8640"/>
      </w:tabs>
    </w:pPr>
  </w:style>
  <w:style w:type="table" w:styleId="TableGrid">
    <w:name w:val="Table Grid"/>
    <w:basedOn w:val="TableNormal"/>
    <w:uiPriority w:val="59"/>
    <w:rsid w:val="00565C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65C69"/>
    <w:rPr>
      <w:rFonts w:ascii="Stone Sans" w:hAnsi="Stone Sans"/>
      <w:sz w:val="24"/>
      <w:lang w:eastAsia="en-US"/>
    </w:rPr>
  </w:style>
  <w:style w:type="paragraph" w:styleId="BalloonText">
    <w:name w:val="Balloon Text"/>
    <w:basedOn w:val="Normal"/>
    <w:link w:val="BalloonTextChar"/>
    <w:uiPriority w:val="99"/>
    <w:semiHidden/>
    <w:unhideWhenUsed/>
    <w:rsid w:val="00565C69"/>
    <w:rPr>
      <w:rFonts w:ascii="Tahoma" w:hAnsi="Tahoma" w:cs="Tahoma"/>
      <w:sz w:val="16"/>
      <w:szCs w:val="16"/>
    </w:rPr>
  </w:style>
  <w:style w:type="character" w:customStyle="1" w:styleId="BalloonTextChar">
    <w:name w:val="Balloon Text Char"/>
    <w:basedOn w:val="DefaultParagraphFont"/>
    <w:link w:val="BalloonText"/>
    <w:uiPriority w:val="99"/>
    <w:semiHidden/>
    <w:rsid w:val="00565C69"/>
    <w:rPr>
      <w:rFonts w:ascii="Tahoma" w:hAnsi="Tahoma" w:cs="Tahoma"/>
      <w:sz w:val="16"/>
      <w:szCs w:val="16"/>
      <w:lang w:eastAsia="en-US"/>
    </w:rPr>
  </w:style>
  <w:style w:type="character" w:styleId="Hyperlink">
    <w:name w:val="Hyperlink"/>
    <w:basedOn w:val="DefaultParagraphFont"/>
    <w:uiPriority w:val="99"/>
    <w:unhideWhenUsed/>
    <w:rsid w:val="00CC04C9"/>
    <w:rPr>
      <w:color w:val="0000FF"/>
      <w:u w:val="single"/>
    </w:rPr>
  </w:style>
  <w:style w:type="paragraph" w:customStyle="1" w:styleId="SubHeading">
    <w:name w:val="Sub Heading"/>
    <w:basedOn w:val="Heading3"/>
    <w:qFormat/>
    <w:rsid w:val="00867AFF"/>
    <w:rPr>
      <w:sz w:val="24"/>
    </w:rPr>
  </w:style>
  <w:style w:type="paragraph" w:styleId="TOCHeading">
    <w:name w:val="TOC Heading"/>
    <w:basedOn w:val="Heading1"/>
    <w:next w:val="Normal"/>
    <w:uiPriority w:val="39"/>
    <w:semiHidden/>
    <w:unhideWhenUsed/>
    <w:qFormat/>
    <w:rsid w:val="003D34E4"/>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rPr>
  </w:style>
  <w:style w:type="paragraph" w:styleId="TOC1">
    <w:name w:val="toc 1"/>
    <w:basedOn w:val="Normal"/>
    <w:next w:val="Normal"/>
    <w:autoRedefine/>
    <w:uiPriority w:val="39"/>
    <w:unhideWhenUsed/>
    <w:qFormat/>
    <w:rsid w:val="00426E05"/>
    <w:pPr>
      <w:tabs>
        <w:tab w:val="left" w:pos="567"/>
        <w:tab w:val="right" w:leader="dot" w:pos="7938"/>
      </w:tabs>
      <w:spacing w:after="100"/>
    </w:pPr>
  </w:style>
  <w:style w:type="paragraph" w:styleId="TOC2">
    <w:name w:val="toc 2"/>
    <w:basedOn w:val="Normal"/>
    <w:next w:val="Normal"/>
    <w:autoRedefine/>
    <w:uiPriority w:val="39"/>
    <w:unhideWhenUsed/>
    <w:qFormat/>
    <w:rsid w:val="00426E05"/>
    <w:pPr>
      <w:tabs>
        <w:tab w:val="left" w:pos="1134"/>
        <w:tab w:val="right" w:leader="dot" w:pos="7938"/>
      </w:tabs>
      <w:spacing w:after="100"/>
      <w:ind w:left="567"/>
    </w:pPr>
    <w:rPr>
      <w:noProof/>
    </w:rPr>
  </w:style>
  <w:style w:type="paragraph" w:customStyle="1" w:styleId="StyleTOCHeadingRight167cm">
    <w:name w:val="Style TOC Heading + Right:  1.67 cm"/>
    <w:basedOn w:val="TOCHeading"/>
    <w:rsid w:val="00264CBE"/>
    <w:pPr>
      <w:tabs>
        <w:tab w:val="right" w:pos="7938"/>
      </w:tabs>
      <w:ind w:right="949"/>
    </w:pPr>
    <w:rPr>
      <w:rFonts w:asciiTheme="minorHAnsi" w:eastAsia="Times New Roman" w:hAnsiTheme="minorHAnsi" w:cs="Times New Roman"/>
      <w:color w:val="B20839"/>
      <w:sz w:val="24"/>
      <w:szCs w:val="20"/>
    </w:rPr>
  </w:style>
  <w:style w:type="paragraph" w:customStyle="1" w:styleId="ReportTitle">
    <w:name w:val="Report Title"/>
    <w:basedOn w:val="Normal"/>
    <w:rsid w:val="00426E05"/>
    <w:pPr>
      <w:jc w:val="center"/>
    </w:pPr>
    <w:rPr>
      <w:b/>
      <w:bCs/>
      <w:color w:val="B20839"/>
      <w:sz w:val="56"/>
    </w:rPr>
  </w:style>
  <w:style w:type="paragraph" w:customStyle="1" w:styleId="CompanyName">
    <w:name w:val="Company Name"/>
    <w:basedOn w:val="Normal"/>
    <w:rsid w:val="00426E05"/>
    <w:pPr>
      <w:jc w:val="center"/>
    </w:pPr>
    <w:rPr>
      <w:color w:val="B20839"/>
      <w:sz w:val="52"/>
    </w:rPr>
  </w:style>
  <w:style w:type="paragraph" w:customStyle="1" w:styleId="AppendixTitle">
    <w:name w:val="Appendix Title"/>
    <w:basedOn w:val="Normal"/>
    <w:next w:val="Normal"/>
    <w:qFormat/>
    <w:rsid w:val="00001291"/>
    <w:pPr>
      <w:spacing w:before="120" w:after="120"/>
    </w:pPr>
    <w:rPr>
      <w:b/>
      <w:color w:val="B2083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55965">
      <w:bodyDiv w:val="1"/>
      <w:marLeft w:val="0"/>
      <w:marRight w:val="0"/>
      <w:marTop w:val="0"/>
      <w:marBottom w:val="0"/>
      <w:divBdr>
        <w:top w:val="none" w:sz="0" w:space="0" w:color="auto"/>
        <w:left w:val="none" w:sz="0" w:space="0" w:color="auto"/>
        <w:bottom w:val="none" w:sz="0" w:space="0" w:color="auto"/>
        <w:right w:val="none" w:sz="0" w:space="0" w:color="auto"/>
      </w:divBdr>
      <w:divsChild>
        <w:div w:id="456604679">
          <w:marLeft w:val="0"/>
          <w:marRight w:val="0"/>
          <w:marTop w:val="240"/>
          <w:marBottom w:val="100"/>
          <w:divBdr>
            <w:top w:val="none" w:sz="0" w:space="0" w:color="auto"/>
            <w:left w:val="none" w:sz="0" w:space="0" w:color="auto"/>
            <w:bottom w:val="none" w:sz="0" w:space="0" w:color="auto"/>
            <w:right w:val="none" w:sz="0" w:space="0" w:color="auto"/>
          </w:divBdr>
          <w:divsChild>
            <w:div w:id="18948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Tsui%20JF%5BAuthor%5D&amp;cauthor=true&amp;cauthor_uid=27432380" TargetMode="External"/><Relationship Id="rId3" Type="http://schemas.openxmlformats.org/officeDocument/2006/relationships/settings" Target="settings.xml"/><Relationship Id="rId7" Type="http://schemas.openxmlformats.org/officeDocument/2006/relationships/hyperlink" Target="https://www.ncbi.nlm.nih.gov/pubmed/274323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Dixon%20CM%5BAuthor%5D&amp;cauthor=true&amp;cauthor_uid=27432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E441-1366-425A-B116-9CD6A553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29CDE424</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Harrison</dc:creator>
  <cp:keywords/>
  <dc:description/>
  <cp:lastModifiedBy>Nick Harrison</cp:lastModifiedBy>
  <cp:revision>1</cp:revision>
  <cp:lastPrinted>2011-06-27T07:48:00Z</cp:lastPrinted>
  <dcterms:created xsi:type="dcterms:W3CDTF">2017-04-04T09:46:00Z</dcterms:created>
  <dcterms:modified xsi:type="dcterms:W3CDTF">2017-04-04T09:47:00Z</dcterms:modified>
</cp:coreProperties>
</file>